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oustitre"/>
        <w:spacing w:before="60" w:after="120"/>
        <w:jc w:val="left"/>
        <w:rPr/>
      </w:pPr>
      <w:r>
        <w:rPr/>
        <w:t>Tout Autre Chose Saint-Gilles</w:t>
      </w:r>
    </w:p>
    <w:p>
      <w:pPr>
        <w:pStyle w:val="Corpsdetexte"/>
        <w:jc w:val="left"/>
        <w:rPr/>
      </w:pPr>
      <w:r>
        <w:rPr/>
        <w:t>« </w:t>
      </w:r>
      <w:r>
        <w:rPr/>
        <w:t>PV » de la réunion du 1/11/2017</w:t>
      </w:r>
    </w:p>
    <w:p>
      <w:pPr>
        <w:pStyle w:val="Corpsdetexte"/>
        <w:jc w:val="left"/>
        <w:rPr/>
      </w:pPr>
      <w:r>
        <w:rPr/>
        <w:t>Il ne s’agit pas du tout d’un PV de la réunion, mais les 3 propositions qui en ont émergées pour notre action future, et donc plutôt d’un O.J. de la réunion prochaine.</w:t>
      </w:r>
    </w:p>
    <w:p>
      <w:pPr>
        <w:pStyle w:val="Titre2"/>
        <w:numPr>
          <w:ilvl w:val="1"/>
          <w:numId w:val="1"/>
        </w:numPr>
        <w:ind w:left="0" w:hanging="0"/>
        <w:rPr/>
      </w:pPr>
      <w:r>
        <w:rPr/>
        <w:t>Rénovation Sq. Jacques Franck (logements sociaux)</w:t>
      </w:r>
    </w:p>
    <w:p>
      <w:pPr>
        <w:pStyle w:val="Corpsdetexte"/>
        <w:rPr/>
      </w:pPr>
      <w:r>
        <w:rPr/>
        <w:t>L’idée est de s’associer au groupe qui désire suivre la rénovation du square (voisins et architectes) mais en y ajoutant une problématique de « rénovation » des logements sociaux, notamment la lutte contre l’humidité dans le bâtiment du 26 (?), rue Vlogaert. Pour mener cette action,nous proposons les pistes suivantes :</w:t>
      </w:r>
    </w:p>
    <w:p>
      <w:pPr>
        <w:pStyle w:val="Corpsdetexte"/>
        <w:numPr>
          <w:ilvl w:val="0"/>
          <w:numId w:val="2"/>
        </w:numPr>
        <w:rPr/>
      </w:pPr>
      <w:r>
        <w:rPr>
          <w:b/>
          <w:bCs/>
        </w:rPr>
        <w:t>trouver une personne du groupe</w:t>
      </w:r>
      <w:r>
        <w:rPr/>
        <w:t xml:space="preserve"> qui assume la conduite de cette action qui comprendrait les étapes suivantes :</w:t>
      </w:r>
    </w:p>
    <w:p>
      <w:pPr>
        <w:pStyle w:val="Corpsdetexte"/>
        <w:numPr>
          <w:ilvl w:val="1"/>
          <w:numId w:val="2"/>
        </w:numPr>
        <w:rPr/>
      </w:pPr>
      <w:r>
        <w:rPr/>
        <w:t xml:space="preserve">s’informer auprès du Foyer du Sud dans quel état sont considérés ces logements + les logements </w:t>
      </w:r>
      <w:r>
        <w:rPr/>
        <w:t>des 2 buildings, face à l’affirmation de C. M. selon laquelle ces bâtiments ont été bien rénovés (extérieur et intérieur) – sans préciser à quelle date cela a été fait. Vérifier aussi si des interventions sont prévues dans le cadre des plans quadriennaux que le Foyer du Sud a dû définir. Jos veut bien s’occuper uniquement de ce point ;</w:t>
      </w:r>
    </w:p>
    <w:p>
      <w:pPr>
        <w:pStyle w:val="Corpsdetexte"/>
        <w:numPr>
          <w:ilvl w:val="1"/>
          <w:numId w:val="2"/>
        </w:numPr>
        <w:rPr/>
      </w:pPr>
      <w:r>
        <w:rPr/>
        <w:t xml:space="preserve">Contacter les habitants pour voir leur vision en opposition avec la vision officielle. Cela demande évidemment un travail sur le terrain qui peut se faire en collaboration, en accord, avec le groupe « rénovation du sq. » </w:t>
        <w:br/>
        <w:t>Je pense que c’est Catherine (et Bastien ?) qui a le contact le plus proche avec ce groupe ;</w:t>
      </w:r>
    </w:p>
    <w:p>
      <w:pPr>
        <w:pStyle w:val="Corpsdetexte"/>
        <w:numPr>
          <w:ilvl w:val="1"/>
          <w:numId w:val="2"/>
        </w:numPr>
        <w:rPr/>
      </w:pPr>
      <w:r>
        <w:rPr/>
        <w:t>l’objectif serait d’aboutir à des propositions qui devraient être financés p. ex. par un budget communal (saint-gillois) rendu disponible grâce aux taxes sur les logements « abandonnés », donc sans greffer les budgets déjà établis par le Foyer du Sud. Ceci constituerait donc une suite à l’action de l’an dernier.</w:t>
      </w:r>
    </w:p>
    <w:p>
      <w:pPr>
        <w:pStyle w:val="Titre2"/>
        <w:numPr>
          <w:ilvl w:val="1"/>
          <w:numId w:val="1"/>
        </w:numPr>
        <w:ind w:left="0" w:hanging="0"/>
        <w:rPr/>
      </w:pPr>
      <w:r>
        <w:rPr/>
        <w:t>« </w:t>
      </w:r>
      <w:r>
        <w:rPr/>
        <w:t>Offrir » la dent creuse, chée de Waterloo, aux logements sociaux</w:t>
      </w:r>
    </w:p>
    <w:p>
      <w:pPr>
        <w:pStyle w:val="Corpsdetexte"/>
        <w:rPr/>
      </w:pPr>
      <w:r>
        <w:rPr/>
        <w:t>Un des arguments massues de C.M. pour justifier la non-production de logements sociaux consiste à dire qu’il n’y a plus de terrains sur SG (assez vrai comme argument, bien qu’on ait beaucoup démoli – gare du midi!). Mais voilà un terrain vide, suite à l’explosion avec destruction totale des immeubles du haut de la chée de Waterloo (avant la Barrière). Il nous semble (à vérifier) que la Régie Foncière soit a déjà mis la main sur ce terrain, soit l’envisage. Administrativement, rien n’interdit à la commune, de proposer à la SLRB de proposerla construction de logements sociaux dans le cadre du Foyer du Sud. Il existe des budgets « disponibles » à la Région pour faire cela, le noms de logements sociaux prévus pour la législature étant très loin d’être atteint (Plusieurs des projets ont dû être réduits par opposition des habitants à l’ampleur des projets et/ou à l’opposition de certaines communes). De plus, cela favoriserait une certaine mixité dans un quartier (au-dessus de la barrière) de plus en plus occupé par une classe moyenne plus aisée.</w:t>
      </w:r>
    </w:p>
    <w:p>
      <w:pPr>
        <w:pStyle w:val="Corpsdetexte"/>
        <w:rPr/>
      </w:pPr>
      <w:r>
        <w:rPr/>
        <w:t>Maïra serait assez disposée à développer au moins la réflexion, sinon l’action à mener autour de ce thème.</w:t>
      </w:r>
    </w:p>
    <w:p>
      <w:pPr>
        <w:pStyle w:val="Titre2"/>
        <w:numPr>
          <w:ilvl w:val="1"/>
          <w:numId w:val="1"/>
        </w:numPr>
        <w:ind w:left="0" w:hanging="0"/>
        <w:rPr/>
      </w:pPr>
      <w:r>
        <w:rPr/>
        <w:t>Démocratie</w:t>
      </w:r>
    </w:p>
    <w:p>
      <w:pPr>
        <w:pStyle w:val="Corpsdetexte"/>
        <w:spacing w:before="0" w:after="140"/>
        <w:rPr/>
      </w:pPr>
      <w:r>
        <w:rPr/>
        <w:t>Il y a 10 000 étrangers sur 30 000 votants potentiels à SG, pour les élections communales de 2018. Les étrangers, s’ils ne l’ont fait auparavant, doivent s’inscrire à la commune pour pouvoir exercer ce droit. Il serait donc intéressant de mener des actions, avec d’autres organisations éventuellement, pour inciter ces étrangers à participer au vote, et donc asseoir une participation certaine à la conduite de la commune. Il s’agit évidemment d’une action « au-dessus » des partis, sans prendre position par rapport aux partis.</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pStyle w:val="Titre2"/>
      <w:numFmt w:val="decimal"/>
      <w:lvlText w:val="%2."/>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95"/>
  <w:defaultTabStop w:val="283"/>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WenQuanYi Micro Hei" w:cs="Lohit Devanagari"/>
        <w:sz w:val="24"/>
        <w:szCs w:val="24"/>
        <w:lang w:val="fr-BE" w:eastAsia="zh-CN" w:bidi="hi-IN"/>
      </w:rPr>
    </w:rPrDefault>
    <w:pPrDefault>
      <w:pPr>
        <w:widowControl/>
      </w:pPr>
    </w:pPrDefault>
  </w:docDefaults>
  <w:style w:type="paragraph" w:styleId="Normal">
    <w:name w:val="Normal"/>
    <w:qFormat/>
    <w:pPr>
      <w:widowControl/>
    </w:pPr>
    <w:rPr>
      <w:rFonts w:ascii="Arial" w:hAnsi="Arial" w:eastAsia="WenQuanYi Micro Hei" w:cs="Lohit Devanagari"/>
      <w:color w:val="auto"/>
      <w:sz w:val="24"/>
      <w:szCs w:val="24"/>
      <w:lang w:val="fr-BE" w:eastAsia="zh-CN" w:bidi="hi-IN"/>
    </w:rPr>
  </w:style>
  <w:style w:type="paragraph" w:styleId="Titre2">
    <w:name w:val="Heading 2"/>
    <w:basedOn w:val="Titre"/>
    <w:next w:val="Corpsdetexte"/>
    <w:qFormat/>
    <w:pPr>
      <w:numPr>
        <w:ilvl w:val="1"/>
        <w:numId w:val="1"/>
      </w:numPr>
      <w:spacing w:before="200" w:after="120"/>
      <w:ind w:left="0" w:hanging="0"/>
      <w:outlineLvl w:val="1"/>
      <w:outlineLvl w:val="1"/>
    </w:pPr>
    <w:rPr>
      <w:b/>
      <w:bCs/>
      <w:sz w:val="32"/>
      <w:szCs w:val="32"/>
    </w:rPr>
  </w:style>
  <w:style w:type="character" w:styleId="Caractresdenumrotation">
    <w:name w:val="Caractères de numérotation"/>
    <w:qFormat/>
    <w:rPr/>
  </w:style>
  <w:style w:type="paragraph" w:styleId="Titre">
    <w:name w:val="Titre"/>
    <w:basedOn w:val="Normal"/>
    <w:next w:val="Corpsdetexte"/>
    <w:qFormat/>
    <w:pPr>
      <w:keepNext/>
      <w:spacing w:before="240" w:after="120"/>
    </w:pPr>
    <w:rPr>
      <w:rFonts w:ascii="Arial" w:hAnsi="Arial" w:eastAsia="WenQuanYi Micro Hei" w:cs="Lohit Devanagari"/>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ascii="Arial" w:hAnsi="Arial" w:cs="Lohit Devanagari"/>
    </w:rPr>
  </w:style>
  <w:style w:type="paragraph" w:styleId="Lgende">
    <w:name w:val="Caption"/>
    <w:basedOn w:val="Normal"/>
    <w:qFormat/>
    <w:pPr>
      <w:suppressLineNumbers/>
      <w:spacing w:before="120" w:after="120"/>
    </w:pPr>
    <w:rPr>
      <w:rFonts w:ascii="Arial" w:hAnsi="Arial" w:cs="Lohit Devanagari"/>
      <w:i/>
      <w:iCs/>
      <w:sz w:val="24"/>
      <w:szCs w:val="24"/>
    </w:rPr>
  </w:style>
  <w:style w:type="paragraph" w:styleId="Index">
    <w:name w:val="Index"/>
    <w:basedOn w:val="Normal"/>
    <w:qFormat/>
    <w:pPr>
      <w:suppressLineNumbers/>
    </w:pPr>
    <w:rPr>
      <w:rFonts w:ascii="Arial" w:hAnsi="Arial" w:cs="Lohit Devanagari"/>
    </w:rPr>
  </w:style>
  <w:style w:type="paragraph" w:styleId="Titreprincipal">
    <w:name w:val="Title"/>
    <w:basedOn w:val="Titre"/>
    <w:next w:val="Corpsdetexte"/>
    <w:qFormat/>
    <w:pPr>
      <w:jc w:val="center"/>
    </w:pPr>
    <w:rPr>
      <w:b/>
      <w:bCs/>
      <w:sz w:val="56"/>
      <w:szCs w:val="56"/>
    </w:rPr>
  </w:style>
  <w:style w:type="paragraph" w:styleId="Soustitre">
    <w:name w:val="Subtitle"/>
    <w:basedOn w:val="Titre"/>
    <w:next w:val="Corpsdetexte"/>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LibreOffice/5.1.6.2$Linux_x86 LibreOffice_project/10m0$Build-2</Application>
  <Pages>2</Pages>
  <Words>599</Words>
  <Characters>2966</Characters>
  <CharactersWithSpaces>3555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2017-11-07T15:56:46Z</dcterms:created>
  <dc:creator/>
  <dc:description/>
  <dc:language>fr-BE</dc:language>
  <cp:lastModifiedBy/>
  <dcterms:modified xsi:type="dcterms:W3CDTF">2017-11-07T16:36:48Z</dcterms:modified>
  <cp:revision>2</cp:revision>
  <dc:subject/>
  <dc:title/>
</cp:coreProperties>
</file>