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0031" w:rsidRDefault="0026044E">
      <w:pPr>
        <w:pStyle w:val="Titre"/>
        <w:rPr>
          <w:rFonts w:ascii="Arial Black" w:hAnsi="Arial Black" w:cs="Arial Black"/>
          <w:b w:val="0"/>
          <w:bCs w:val="0"/>
          <w:smallCaps/>
          <w:color w:val="000000"/>
          <w:sz w:val="20"/>
          <w:lang w:val="fr-BE"/>
        </w:rPr>
      </w:pPr>
      <w:r>
        <w:rPr>
          <w:noProof/>
          <w:lang w:eastAsia="fr-FR"/>
        </w:rPr>
        <w:drawing>
          <wp:anchor distT="0" distB="0" distL="114935" distR="114935" simplePos="0" relativeHeight="251657216" behindDoc="1" locked="0" layoutInCell="1" allowOverlap="1" wp14:anchorId="67755A05" wp14:editId="1C0B5E51">
            <wp:simplePos x="0" y="0"/>
            <wp:positionH relativeFrom="column">
              <wp:posOffset>-776605</wp:posOffset>
            </wp:positionH>
            <wp:positionV relativeFrom="paragraph">
              <wp:posOffset>-709930</wp:posOffset>
            </wp:positionV>
            <wp:extent cx="2525993" cy="1752600"/>
            <wp:effectExtent l="0" t="0" r="825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8" r="3853" b="2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16" cy="175788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7E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FC5115" wp14:editId="15BF5039">
                <wp:simplePos x="0" y="0"/>
                <wp:positionH relativeFrom="column">
                  <wp:posOffset>-5257800</wp:posOffset>
                </wp:positionH>
                <wp:positionV relativeFrom="paragraph">
                  <wp:posOffset>1945005</wp:posOffset>
                </wp:positionV>
                <wp:extent cx="4805045" cy="457835"/>
                <wp:effectExtent l="190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80504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29B3" w:rsidRDefault="00A829B3">
                            <w:pPr>
                              <w:rPr>
                                <w:rFonts w:ascii="Engravers MT" w:hAnsi="Engravers MT" w:cs="Engravers MT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lang w:val="fr-BE"/>
                              </w:rPr>
                            </w:pPr>
                            <w:r>
                              <w:rPr>
                                <w:rFonts w:ascii="Engravers MT" w:hAnsi="Engravers MT" w:cs="Engravers MT"/>
                                <w:b/>
                                <w:bCs/>
                                <w:color w:val="800000"/>
                                <w:szCs w:val="20"/>
                                <w:lang w:val="fr-BE"/>
                              </w:rPr>
                              <w:t xml:space="preserve">COMITE DE DEFENSE DE SAINT-GILLES </w:t>
                            </w:r>
                            <w:proofErr w:type="spellStart"/>
                            <w:r>
                              <w:rPr>
                                <w:rFonts w:ascii="Engravers MT" w:hAnsi="Engravers MT" w:cs="Engravers MT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lang w:val="fr-BE"/>
                              </w:rPr>
                              <w:t>a.s.b.l</w:t>
                            </w:r>
                            <w:proofErr w:type="spellEnd"/>
                            <w:r>
                              <w:rPr>
                                <w:rFonts w:ascii="Engravers MT" w:hAnsi="Engravers MT" w:cs="Engravers MT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lang w:val="fr-B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C51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4pt;margin-top:153.15pt;width:378.35pt;height:36.05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" filled="f" stroked="f" strokecolor="gray">
                <v:stroke joinstyle="round"/>
                <v:textbox inset="3.6pt,7.2pt,3.6pt,7.2pt">
                  <w:txbxContent>
                    <w:p w:rsidR="00A829B3" w:rsidRDefault="00A829B3">
                      <w:pPr>
                        <w:rPr>
                          <w:rFonts w:ascii="Engravers MT" w:hAnsi="Engravers MT" w:cs="Engravers MT"/>
                          <w:b/>
                          <w:bCs/>
                          <w:color w:val="800000"/>
                          <w:sz w:val="16"/>
                          <w:szCs w:val="16"/>
                          <w:lang w:val="fr-BE"/>
                        </w:rPr>
                      </w:pPr>
                      <w:r>
                        <w:rPr>
                          <w:rFonts w:ascii="Engravers MT" w:hAnsi="Engravers MT" w:cs="Engravers MT"/>
                          <w:b/>
                          <w:bCs/>
                          <w:color w:val="800000"/>
                          <w:szCs w:val="20"/>
                          <w:lang w:val="fr-BE"/>
                        </w:rPr>
                        <w:t xml:space="preserve">COMITE DE DEFENSE DE SAINT-GILLES </w:t>
                      </w:r>
                      <w:proofErr w:type="spellStart"/>
                      <w:r>
                        <w:rPr>
                          <w:rFonts w:ascii="Engravers MT" w:hAnsi="Engravers MT" w:cs="Engravers MT"/>
                          <w:b/>
                          <w:bCs/>
                          <w:color w:val="800000"/>
                          <w:sz w:val="16"/>
                          <w:szCs w:val="16"/>
                          <w:lang w:val="fr-BE"/>
                        </w:rPr>
                        <w:t>a.s.b.l</w:t>
                      </w:r>
                      <w:proofErr w:type="spellEnd"/>
                      <w:r>
                        <w:rPr>
                          <w:rFonts w:ascii="Engravers MT" w:hAnsi="Engravers MT" w:cs="Engravers MT"/>
                          <w:b/>
                          <w:bCs/>
                          <w:color w:val="800000"/>
                          <w:sz w:val="16"/>
                          <w:szCs w:val="16"/>
                          <w:lang w:val="fr-B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B0031" w:rsidRDefault="00DB0031">
      <w:pPr>
        <w:jc w:val="center"/>
        <w:rPr>
          <w:rFonts w:ascii="Arial Black" w:hAnsi="Arial Black" w:cs="Arial Black"/>
          <w:b/>
          <w:bCs/>
          <w:smallCaps/>
          <w:color w:val="FF3300"/>
          <w:sz w:val="32"/>
          <w:lang w:val="fr-FR"/>
        </w:rPr>
      </w:pPr>
    </w:p>
    <w:p w:rsidR="00931D98" w:rsidRDefault="00931D98">
      <w:pPr>
        <w:jc w:val="center"/>
        <w:rPr>
          <w:rFonts w:ascii="Arial Black" w:hAnsi="Arial Black" w:cs="Arial Black"/>
          <w:b/>
          <w:bCs/>
          <w:smallCaps/>
          <w:color w:val="FF0000"/>
          <w:sz w:val="32"/>
          <w:lang w:val="fr-FR"/>
        </w:rPr>
      </w:pPr>
    </w:p>
    <w:p w:rsidR="00C83BDE" w:rsidRDefault="00C83BDE">
      <w:pPr>
        <w:jc w:val="center"/>
        <w:rPr>
          <w:rFonts w:ascii="Arial Black" w:hAnsi="Arial Black" w:cs="Arial Black"/>
          <w:b/>
          <w:bCs/>
          <w:smallCaps/>
          <w:color w:val="FF0000"/>
          <w:sz w:val="32"/>
          <w:lang w:val="fr-FR"/>
        </w:rPr>
      </w:pPr>
    </w:p>
    <w:p w:rsidR="00C83BDE" w:rsidRDefault="00C83BDE">
      <w:pPr>
        <w:jc w:val="center"/>
        <w:rPr>
          <w:rFonts w:ascii="Arial Black" w:hAnsi="Arial Black" w:cs="Arial Black"/>
          <w:b/>
          <w:bCs/>
          <w:smallCaps/>
          <w:color w:val="FF0000"/>
          <w:sz w:val="32"/>
          <w:lang w:val="fr-FR"/>
        </w:rPr>
      </w:pPr>
    </w:p>
    <w:p w:rsidR="00C1787D" w:rsidRDefault="00DB0031">
      <w:pPr>
        <w:jc w:val="center"/>
        <w:rPr>
          <w:rFonts w:ascii="Arial Black" w:hAnsi="Arial Black" w:cs="Arial Black"/>
          <w:b/>
          <w:bCs/>
          <w:smallCaps/>
          <w:color w:val="5F497A"/>
          <w:sz w:val="40"/>
          <w:szCs w:val="40"/>
          <w:lang w:val="fr-F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017EF">
        <w:rPr>
          <w:rFonts w:ascii="Arial Black" w:hAnsi="Arial Black" w:cs="Arial Black"/>
          <w:b/>
          <w:bCs/>
          <w:smallCaps/>
          <w:color w:val="5F497A"/>
          <w:sz w:val="40"/>
          <w:szCs w:val="40"/>
          <w:lang w:val="fr-F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Assemblée </w:t>
      </w:r>
      <w:r w:rsidR="00941D8A">
        <w:rPr>
          <w:rFonts w:ascii="Arial Black" w:hAnsi="Arial Black" w:cs="Arial Black"/>
          <w:b/>
          <w:bCs/>
          <w:smallCaps/>
          <w:color w:val="5F497A"/>
          <w:sz w:val="40"/>
          <w:szCs w:val="40"/>
          <w:lang w:val="fr-F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des habitants</w:t>
      </w:r>
    </w:p>
    <w:p w:rsidR="00941D8A" w:rsidRDefault="00450EA5">
      <w:pPr>
        <w:jc w:val="center"/>
        <w:rPr>
          <w:rFonts w:ascii="Arial Black" w:hAnsi="Arial Black" w:cs="Arial Black"/>
          <w:bCs/>
          <w:smallCaps/>
          <w:color w:val="5F497A"/>
          <w:sz w:val="32"/>
          <w:lang w:val="fr-F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017EF">
        <w:rPr>
          <w:rFonts w:ascii="Arial Black" w:hAnsi="Arial Black" w:cs="Arial Black"/>
          <w:bCs/>
          <w:smallCaps/>
          <w:color w:val="5F497A"/>
          <w:sz w:val="32"/>
          <w:lang w:val="fr-F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du </w:t>
      </w:r>
      <w:r w:rsidR="00F603A9">
        <w:rPr>
          <w:rFonts w:ascii="Arial Black" w:hAnsi="Arial Black" w:cs="Arial Black"/>
          <w:bCs/>
          <w:smallCaps/>
          <w:color w:val="5F497A"/>
          <w:sz w:val="32"/>
          <w:lang w:val="fr-F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lundi</w:t>
      </w:r>
      <w:r w:rsidRPr="006017EF">
        <w:rPr>
          <w:rFonts w:ascii="Arial Black" w:hAnsi="Arial Black" w:cs="Arial Black"/>
          <w:bCs/>
          <w:smallCaps/>
          <w:color w:val="5F497A"/>
          <w:sz w:val="32"/>
          <w:lang w:val="fr-F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F603A9">
        <w:rPr>
          <w:rFonts w:ascii="Arial Black" w:hAnsi="Arial Black" w:cs="Arial Black"/>
          <w:bCs/>
          <w:smallCaps/>
          <w:color w:val="5F497A"/>
          <w:sz w:val="32"/>
          <w:lang w:val="fr-F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25 juin 2018</w:t>
      </w:r>
    </w:p>
    <w:p w:rsidR="00DB0031" w:rsidRDefault="00785C1A">
      <w:pPr>
        <w:jc w:val="center"/>
        <w:rPr>
          <w:rFonts w:ascii="Arial Black" w:hAnsi="Arial Black" w:cs="Arial Black"/>
          <w:b/>
          <w:bCs/>
          <w:smallCaps/>
          <w:color w:val="5F497A"/>
          <w:sz w:val="40"/>
          <w:szCs w:val="40"/>
          <w:lang w:val="fr-F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017EF">
        <w:rPr>
          <w:rFonts w:ascii="Arial Black" w:hAnsi="Arial Black" w:cs="Arial Black"/>
          <w:b/>
          <w:bCs/>
          <w:smallCaps/>
          <w:color w:val="5F497A"/>
          <w:sz w:val="40"/>
          <w:szCs w:val="40"/>
          <w:lang w:val="fr-F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Convocation</w:t>
      </w:r>
    </w:p>
    <w:p w:rsidR="00C83BDE" w:rsidRDefault="00C83BDE">
      <w:pPr>
        <w:jc w:val="center"/>
        <w:rPr>
          <w:rFonts w:ascii="Arial Black" w:hAnsi="Arial Black" w:cs="Arial Black"/>
          <w:b/>
          <w:bCs/>
          <w:smallCaps/>
          <w:color w:val="5F497A"/>
          <w:sz w:val="40"/>
          <w:szCs w:val="40"/>
          <w:lang w:val="fr-FR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83BDE" w:rsidRPr="00253C2E" w:rsidRDefault="00C83BDE">
      <w:pPr>
        <w:jc w:val="center"/>
        <w:rPr>
          <w:color w:val="5F497A"/>
          <w:lang w:val="fr-BE"/>
        </w:rPr>
      </w:pPr>
    </w:p>
    <w:p w:rsidR="009E7C77" w:rsidRDefault="009E7C77">
      <w:pPr>
        <w:rPr>
          <w:lang w:val="fr-FR"/>
        </w:rPr>
      </w:pPr>
    </w:p>
    <w:p w:rsidR="00785C1A" w:rsidRDefault="00332627" w:rsidP="00785C1A">
      <w:pPr>
        <w:rPr>
          <w:color w:val="000000"/>
          <w:lang w:val="fr-FR"/>
        </w:rPr>
      </w:pPr>
      <w:r>
        <w:rPr>
          <w:color w:val="000000"/>
          <w:lang w:val="fr-FR"/>
        </w:rPr>
        <w:t>Chers membres,</w:t>
      </w:r>
    </w:p>
    <w:p w:rsidR="00332627" w:rsidRPr="00A829B3" w:rsidRDefault="00332627" w:rsidP="00785C1A">
      <w:pPr>
        <w:rPr>
          <w:color w:val="000000"/>
          <w:lang w:val="fr-FR"/>
        </w:rPr>
      </w:pPr>
      <w:r>
        <w:rPr>
          <w:color w:val="000000"/>
          <w:lang w:val="fr-FR"/>
        </w:rPr>
        <w:t>Chers habitants,</w:t>
      </w:r>
    </w:p>
    <w:p w:rsidR="00450EA5" w:rsidRPr="00A829B3" w:rsidRDefault="00450EA5" w:rsidP="00450EA5">
      <w:pPr>
        <w:pStyle w:val="Corpsdetexte2"/>
        <w:spacing w:after="0" w:line="240" w:lineRule="auto"/>
        <w:jc w:val="both"/>
        <w:rPr>
          <w:lang w:val="fr-BE"/>
        </w:rPr>
      </w:pPr>
    </w:p>
    <w:p w:rsidR="00DB6C5B" w:rsidRDefault="00785C1A" w:rsidP="00745BBB">
      <w:pPr>
        <w:pStyle w:val="Corpsdetexte2"/>
        <w:spacing w:after="0" w:line="240" w:lineRule="auto"/>
        <w:jc w:val="both"/>
        <w:rPr>
          <w:lang w:val="fr-BE"/>
        </w:rPr>
      </w:pPr>
      <w:r w:rsidRPr="00A829B3">
        <w:rPr>
          <w:lang w:val="fr-BE"/>
        </w:rPr>
        <w:t xml:space="preserve">Nous avons le plaisir de vous inviter à </w:t>
      </w:r>
      <w:r w:rsidR="00A829B3">
        <w:rPr>
          <w:lang w:val="fr-BE"/>
        </w:rPr>
        <w:t>l’ «</w:t>
      </w:r>
      <w:r w:rsidR="006E2666" w:rsidRPr="00A829B3">
        <w:rPr>
          <w:lang w:val="fr-BE"/>
        </w:rPr>
        <w:t xml:space="preserve">Assemblée </w:t>
      </w:r>
      <w:r w:rsidR="00941D8A">
        <w:rPr>
          <w:lang w:val="fr-BE"/>
        </w:rPr>
        <w:t>des habitants</w:t>
      </w:r>
      <w:r w:rsidRPr="00A829B3">
        <w:rPr>
          <w:lang w:val="fr-BE"/>
        </w:rPr>
        <w:t>» du CODES</w:t>
      </w:r>
      <w:r w:rsidR="00332627">
        <w:rPr>
          <w:lang w:val="fr-BE"/>
        </w:rPr>
        <w:t xml:space="preserve"> qui se déroulera </w:t>
      </w:r>
      <w:r w:rsidR="00332627" w:rsidRPr="00332627">
        <w:rPr>
          <w:color w:val="000000" w:themeColor="text1"/>
          <w:lang w:val="fr-BE"/>
        </w:rPr>
        <w:t>et</w:t>
      </w:r>
      <w:r w:rsidR="00332627">
        <w:rPr>
          <w:color w:val="FF0000"/>
          <w:lang w:val="fr-BE"/>
        </w:rPr>
        <w:t xml:space="preserve"> </w:t>
      </w:r>
      <w:r w:rsidRPr="00A829B3">
        <w:rPr>
          <w:lang w:val="fr-BE"/>
        </w:rPr>
        <w:t xml:space="preserve">qui se tiendra le </w:t>
      </w:r>
      <w:r w:rsidR="00F603A9">
        <w:rPr>
          <w:b/>
          <w:color w:val="FFFFFF"/>
          <w:highlight w:val="darkYellow"/>
          <w:shd w:val="clear" w:color="auto" w:fill="FFFFFF" w:themeFill="background1"/>
          <w:lang w:val="fr-BE"/>
        </w:rPr>
        <w:t>lundi 25 juin</w:t>
      </w:r>
      <w:r w:rsidRPr="00C83BDE">
        <w:rPr>
          <w:b/>
          <w:color w:val="FFFFFF"/>
          <w:highlight w:val="darkYellow"/>
          <w:shd w:val="clear" w:color="auto" w:fill="FFFFFF" w:themeFill="background1"/>
          <w:lang w:val="fr-BE"/>
        </w:rPr>
        <w:t xml:space="preserve"> 201</w:t>
      </w:r>
      <w:r w:rsidR="00F603A9">
        <w:rPr>
          <w:b/>
          <w:color w:val="FFFFFF"/>
          <w:highlight w:val="darkYellow"/>
          <w:shd w:val="clear" w:color="auto" w:fill="FFFFFF" w:themeFill="background1"/>
          <w:lang w:val="fr-BE"/>
        </w:rPr>
        <w:t>8</w:t>
      </w:r>
      <w:r w:rsidR="00941D8A" w:rsidRPr="00C83BDE">
        <w:rPr>
          <w:b/>
          <w:color w:val="FFFFFF"/>
          <w:highlight w:val="darkYellow"/>
          <w:shd w:val="clear" w:color="auto" w:fill="FFFFFF" w:themeFill="background1"/>
          <w:lang w:val="fr-BE"/>
        </w:rPr>
        <w:t xml:space="preserve"> de 19h</w:t>
      </w:r>
      <w:r w:rsidRPr="00C83BDE">
        <w:rPr>
          <w:b/>
          <w:color w:val="FFFFFF"/>
          <w:highlight w:val="darkYellow"/>
          <w:shd w:val="clear" w:color="auto" w:fill="FFFFFF" w:themeFill="background1"/>
          <w:lang w:val="fr-BE"/>
        </w:rPr>
        <w:t xml:space="preserve"> à 21.00 heures</w:t>
      </w:r>
      <w:r w:rsidRPr="00A829B3">
        <w:rPr>
          <w:b/>
          <w:color w:val="008000"/>
          <w:lang w:val="fr-BE"/>
        </w:rPr>
        <w:t xml:space="preserve"> </w:t>
      </w:r>
      <w:r w:rsidRPr="00A829B3">
        <w:rPr>
          <w:lang w:val="fr-BE"/>
        </w:rPr>
        <w:t>au</w:t>
      </w:r>
      <w:r w:rsidRPr="00A829B3">
        <w:rPr>
          <w:b/>
          <w:color w:val="008000"/>
          <w:lang w:val="fr-BE"/>
        </w:rPr>
        <w:t xml:space="preserve"> </w:t>
      </w:r>
      <w:r w:rsidRPr="00A829B3">
        <w:rPr>
          <w:lang w:val="fr-BE"/>
        </w:rPr>
        <w:t>Pianofabriek, 35 rue du Fort à Saint-Gilles.</w:t>
      </w:r>
      <w:r w:rsidR="00D45418">
        <w:rPr>
          <w:lang w:val="fr-BE"/>
        </w:rPr>
        <w:tab/>
      </w:r>
    </w:p>
    <w:p w:rsidR="00450EA5" w:rsidRDefault="00450EA5" w:rsidP="00C83BDE">
      <w:pPr>
        <w:pStyle w:val="Corpsdetexte2"/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</w:p>
    <w:p w:rsidR="007059DE" w:rsidRDefault="007059DE" w:rsidP="00C83BDE">
      <w:pPr>
        <w:pStyle w:val="Corpsdetexte2"/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r>
        <w:rPr>
          <w:rFonts w:ascii="Calibri" w:hAnsi="Calibri" w:cs="Calibri"/>
          <w:b/>
          <w:bCs/>
          <w:color w:val="000000" w:themeColor="text1"/>
          <w:lang w:val="fr-BE" w:eastAsia="fr-BE"/>
        </w:rPr>
        <w:t>ORDRE DU JOUR :</w:t>
      </w:r>
    </w:p>
    <w:p w:rsidR="007059DE" w:rsidRDefault="007059DE" w:rsidP="00C83BDE">
      <w:pPr>
        <w:pStyle w:val="Corpsdetexte2"/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</w:p>
    <w:p w:rsidR="00F603A9" w:rsidRDefault="00F603A9" w:rsidP="00F603A9">
      <w:pPr>
        <w:pStyle w:val="Corpsdetexte2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r>
        <w:rPr>
          <w:rFonts w:ascii="Calibri" w:hAnsi="Calibri" w:cs="Calibri"/>
          <w:b/>
          <w:bCs/>
          <w:color w:val="000000" w:themeColor="text1"/>
          <w:lang w:val="fr-BE" w:eastAsia="fr-BE"/>
        </w:rPr>
        <w:t>Approbation des procès-verbaux des 18 octobre et 20 décembre 2017 ;</w:t>
      </w:r>
    </w:p>
    <w:p w:rsidR="00F603A9" w:rsidRDefault="00F603A9" w:rsidP="00F603A9">
      <w:pPr>
        <w:pStyle w:val="Corpsdetexte2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r>
        <w:rPr>
          <w:rFonts w:ascii="Calibri" w:hAnsi="Calibri" w:cs="Calibri"/>
          <w:b/>
          <w:bCs/>
          <w:color w:val="000000" w:themeColor="text1"/>
          <w:lang w:val="fr-BE" w:eastAsia="fr-BE"/>
        </w:rPr>
        <w:t>Subsides :</w:t>
      </w:r>
    </w:p>
    <w:p w:rsidR="00F603A9" w:rsidRDefault="00F603A9" w:rsidP="00F603A9">
      <w:pPr>
        <w:pStyle w:val="Corpsdetexte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r>
        <w:rPr>
          <w:rFonts w:ascii="Calibri" w:hAnsi="Calibri" w:cs="Calibri"/>
          <w:b/>
          <w:bCs/>
          <w:color w:val="000000" w:themeColor="text1"/>
          <w:lang w:val="fr-BE" w:eastAsia="fr-BE"/>
        </w:rPr>
        <w:t>Cohésion sociale,</w:t>
      </w:r>
    </w:p>
    <w:p w:rsidR="00F603A9" w:rsidRDefault="00F603A9" w:rsidP="00F603A9">
      <w:pPr>
        <w:pStyle w:val="Corpsdetexte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r>
        <w:rPr>
          <w:rFonts w:ascii="Calibri" w:hAnsi="Calibri" w:cs="Calibri"/>
          <w:b/>
          <w:bCs/>
          <w:color w:val="000000" w:themeColor="text1"/>
          <w:lang w:val="fr-BE" w:eastAsia="fr-BE"/>
        </w:rPr>
        <w:t>Loterie nationale,</w:t>
      </w:r>
    </w:p>
    <w:p w:rsidR="00F603A9" w:rsidRDefault="00F603A9" w:rsidP="00F603A9">
      <w:pPr>
        <w:pStyle w:val="Corpsdetexte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r>
        <w:rPr>
          <w:rFonts w:ascii="Calibri" w:hAnsi="Calibri" w:cs="Calibri"/>
          <w:b/>
          <w:bCs/>
          <w:color w:val="000000" w:themeColor="text1"/>
          <w:lang w:val="fr-BE" w:eastAsia="fr-BE"/>
        </w:rPr>
        <w:t xml:space="preserve">Sponsoring </w:t>
      </w:r>
      <w:proofErr w:type="spellStart"/>
      <w:r>
        <w:rPr>
          <w:rFonts w:ascii="Calibri" w:hAnsi="Calibri" w:cs="Calibri"/>
          <w:b/>
          <w:bCs/>
          <w:color w:val="000000" w:themeColor="text1"/>
          <w:lang w:val="fr-BE" w:eastAsia="fr-BE"/>
        </w:rPr>
        <w:t>Belfius</w:t>
      </w:r>
      <w:proofErr w:type="spellEnd"/>
      <w:r>
        <w:rPr>
          <w:rFonts w:ascii="Calibri" w:hAnsi="Calibri" w:cs="Calibri"/>
          <w:b/>
          <w:bCs/>
          <w:color w:val="000000" w:themeColor="text1"/>
          <w:lang w:val="fr-BE" w:eastAsia="fr-BE"/>
        </w:rPr>
        <w:t xml:space="preserve"> 1</w:t>
      </w:r>
      <w:r w:rsidRPr="00F603A9">
        <w:rPr>
          <w:rFonts w:ascii="Calibri" w:hAnsi="Calibri" w:cs="Calibri"/>
          <w:b/>
          <w:bCs/>
          <w:color w:val="000000" w:themeColor="text1"/>
          <w:vertAlign w:val="superscript"/>
          <w:lang w:val="fr-BE" w:eastAsia="fr-BE"/>
        </w:rPr>
        <w:t>er</w:t>
      </w:r>
      <w:r>
        <w:rPr>
          <w:rFonts w:ascii="Calibri" w:hAnsi="Calibri" w:cs="Calibri"/>
          <w:b/>
          <w:bCs/>
          <w:color w:val="000000" w:themeColor="text1"/>
          <w:lang w:val="fr-BE" w:eastAsia="fr-BE"/>
        </w:rPr>
        <w:t xml:space="preserve"> mai,</w:t>
      </w:r>
    </w:p>
    <w:p w:rsidR="00F603A9" w:rsidRDefault="00F603A9" w:rsidP="00F603A9">
      <w:pPr>
        <w:pStyle w:val="Corpsdetexte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r>
        <w:rPr>
          <w:rFonts w:ascii="Calibri" w:hAnsi="Calibri" w:cs="Calibri"/>
          <w:b/>
          <w:bCs/>
          <w:color w:val="000000" w:themeColor="text1"/>
          <w:lang w:val="fr-BE" w:eastAsia="fr-BE"/>
        </w:rPr>
        <w:t>Contrat de quartier Parvis-</w:t>
      </w:r>
      <w:proofErr w:type="spellStart"/>
      <w:r>
        <w:rPr>
          <w:rFonts w:ascii="Calibri" w:hAnsi="Calibri" w:cs="Calibri"/>
          <w:b/>
          <w:bCs/>
          <w:color w:val="000000" w:themeColor="text1"/>
          <w:lang w:val="fr-BE" w:eastAsia="fr-BE"/>
        </w:rPr>
        <w:t>Morichar</w:t>
      </w:r>
      <w:proofErr w:type="spellEnd"/>
      <w:r>
        <w:rPr>
          <w:rFonts w:ascii="Calibri" w:hAnsi="Calibri" w:cs="Calibri"/>
          <w:b/>
          <w:bCs/>
          <w:color w:val="000000" w:themeColor="text1"/>
          <w:lang w:val="fr-BE" w:eastAsia="fr-BE"/>
        </w:rPr>
        <w:t> ;</w:t>
      </w:r>
    </w:p>
    <w:p w:rsidR="00F603A9" w:rsidRDefault="00F603A9" w:rsidP="00F603A9">
      <w:pPr>
        <w:pStyle w:val="Corpsdetexte2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r>
        <w:rPr>
          <w:rFonts w:ascii="Calibri" w:hAnsi="Calibri" w:cs="Calibri"/>
          <w:b/>
          <w:bCs/>
          <w:color w:val="000000" w:themeColor="text1"/>
          <w:lang w:val="fr-BE" w:eastAsia="fr-BE"/>
        </w:rPr>
        <w:t>Dossiers en cours :</w:t>
      </w:r>
    </w:p>
    <w:p w:rsidR="00F603A9" w:rsidRDefault="00F603A9" w:rsidP="00F603A9">
      <w:pPr>
        <w:pStyle w:val="Corpsdetexte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r>
        <w:rPr>
          <w:rFonts w:ascii="Calibri" w:hAnsi="Calibri" w:cs="Calibri"/>
          <w:b/>
          <w:bCs/>
          <w:color w:val="000000" w:themeColor="text1"/>
          <w:lang w:val="fr-BE" w:eastAsia="fr-BE"/>
        </w:rPr>
        <w:t>Schéma directeur (Tri postal),</w:t>
      </w:r>
    </w:p>
    <w:p w:rsidR="00F603A9" w:rsidRDefault="00F603A9" w:rsidP="00F603A9">
      <w:pPr>
        <w:pStyle w:val="Corpsdetexte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r>
        <w:rPr>
          <w:rFonts w:ascii="Calibri" w:hAnsi="Calibri" w:cs="Calibri"/>
          <w:b/>
          <w:bCs/>
          <w:color w:val="000000" w:themeColor="text1"/>
          <w:lang w:val="fr-BE" w:eastAsia="fr-BE"/>
        </w:rPr>
        <w:t>Dépôt STIB (enquête publique),</w:t>
      </w:r>
    </w:p>
    <w:p w:rsidR="00F603A9" w:rsidRDefault="00F603A9" w:rsidP="00F603A9">
      <w:pPr>
        <w:pStyle w:val="Corpsdetexte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r>
        <w:rPr>
          <w:rFonts w:ascii="Calibri" w:hAnsi="Calibri" w:cs="Calibri"/>
          <w:b/>
          <w:bCs/>
          <w:color w:val="000000" w:themeColor="text1"/>
          <w:lang w:val="fr-BE" w:eastAsia="fr-BE"/>
        </w:rPr>
        <w:t>Chaussée de Forest/rue de l’Eglise St-Gilles (enquête publique),</w:t>
      </w:r>
    </w:p>
    <w:p w:rsidR="00F603A9" w:rsidRDefault="00F603A9" w:rsidP="00F603A9">
      <w:pPr>
        <w:pStyle w:val="Corpsdetexte2"/>
        <w:numPr>
          <w:ilvl w:val="0"/>
          <w:numId w:val="15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r>
        <w:rPr>
          <w:rFonts w:ascii="Calibri" w:hAnsi="Calibri" w:cs="Calibri"/>
          <w:b/>
          <w:bCs/>
          <w:color w:val="000000" w:themeColor="text1"/>
          <w:lang w:val="fr-BE" w:eastAsia="fr-BE"/>
        </w:rPr>
        <w:t>Retour du marché du Parvis de Saint-Gilles ;</w:t>
      </w:r>
    </w:p>
    <w:p w:rsidR="00F603A9" w:rsidRDefault="00F603A9" w:rsidP="00F603A9">
      <w:pPr>
        <w:pStyle w:val="Corpsdetexte2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r>
        <w:rPr>
          <w:rFonts w:ascii="Calibri" w:hAnsi="Calibri" w:cs="Calibri"/>
          <w:b/>
          <w:bCs/>
          <w:color w:val="000000" w:themeColor="text1"/>
          <w:lang w:val="fr-BE" w:eastAsia="fr-BE"/>
        </w:rPr>
        <w:t>Logements inoccupés ;</w:t>
      </w:r>
    </w:p>
    <w:p w:rsidR="00F603A9" w:rsidRDefault="00F603A9" w:rsidP="00F603A9">
      <w:pPr>
        <w:pStyle w:val="Corpsdetexte2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r>
        <w:rPr>
          <w:rFonts w:ascii="Calibri" w:hAnsi="Calibri" w:cs="Calibri"/>
          <w:b/>
          <w:bCs/>
          <w:color w:val="000000" w:themeColor="text1"/>
          <w:lang w:val="fr-BE" w:eastAsia="fr-BE"/>
        </w:rPr>
        <w:t>Saint-Gilles Midi 107 et préparation du STGM 108 ;</w:t>
      </w:r>
    </w:p>
    <w:p w:rsidR="00F603A9" w:rsidRDefault="00F603A9" w:rsidP="00F603A9">
      <w:pPr>
        <w:pStyle w:val="Corpsdetexte2"/>
        <w:numPr>
          <w:ilvl w:val="0"/>
          <w:numId w:val="14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r>
        <w:rPr>
          <w:rFonts w:ascii="Calibri" w:hAnsi="Calibri" w:cs="Calibri"/>
          <w:b/>
          <w:bCs/>
          <w:color w:val="000000" w:themeColor="text1"/>
          <w:lang w:val="fr-BE" w:eastAsia="fr-BE"/>
        </w:rPr>
        <w:t>Divers</w:t>
      </w:r>
    </w:p>
    <w:p w:rsidR="007059DE" w:rsidRPr="00C83BDE" w:rsidRDefault="007059DE" w:rsidP="00C83BDE">
      <w:pPr>
        <w:pStyle w:val="Corpsdetexte2"/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lang w:val="fr-BE" w:eastAsia="fr-BE"/>
        </w:rPr>
      </w:pPr>
      <w:bookmarkStart w:id="0" w:name="_GoBack"/>
      <w:bookmarkEnd w:id="0"/>
    </w:p>
    <w:p w:rsidR="00C30E65" w:rsidRPr="00D45418" w:rsidRDefault="00D820E6" w:rsidP="00D45418">
      <w:pPr>
        <w:pStyle w:val="Corpsdetexte2"/>
        <w:spacing w:after="0" w:line="240" w:lineRule="auto"/>
        <w:jc w:val="both"/>
        <w:rPr>
          <w:lang w:val="fr-BE"/>
        </w:rPr>
      </w:pPr>
      <w:r w:rsidRPr="00D45418">
        <w:rPr>
          <w:lang w:val="fr-BE"/>
        </w:rPr>
        <w:t>En espérant vous voir</w:t>
      </w:r>
      <w:r w:rsidR="00941D8A">
        <w:rPr>
          <w:lang w:val="fr-BE"/>
        </w:rPr>
        <w:t xml:space="preserve"> nombreux</w:t>
      </w:r>
      <w:r w:rsidRPr="00D45418">
        <w:rPr>
          <w:lang w:val="fr-BE"/>
        </w:rPr>
        <w:t xml:space="preserve"> à cette réunion</w:t>
      </w:r>
      <w:r w:rsidR="00C83BDE">
        <w:rPr>
          <w:lang w:val="fr-BE"/>
        </w:rPr>
        <w:t xml:space="preserve"> de fin d’année</w:t>
      </w:r>
      <w:r w:rsidRPr="00D45418">
        <w:rPr>
          <w:lang w:val="fr-BE"/>
        </w:rPr>
        <w:t xml:space="preserve">, je vous envoie l'expression de mes sentiments les meilleurs. </w:t>
      </w:r>
      <w:r w:rsidR="00785C1A" w:rsidRPr="00D45418">
        <w:rPr>
          <w:lang w:val="fr-BE"/>
        </w:rPr>
        <w:tab/>
      </w:r>
    </w:p>
    <w:p w:rsidR="00C83BDE" w:rsidRDefault="00C83BDE" w:rsidP="00785C1A">
      <w:pPr>
        <w:widowControl w:val="0"/>
        <w:tabs>
          <w:tab w:val="left" w:pos="6120"/>
        </w:tabs>
        <w:jc w:val="both"/>
        <w:rPr>
          <w:sz w:val="20"/>
          <w:szCs w:val="20"/>
          <w:lang w:val="fr-FR"/>
        </w:rPr>
      </w:pPr>
    </w:p>
    <w:p w:rsidR="00C83BDE" w:rsidRDefault="00C83BDE" w:rsidP="00785C1A">
      <w:pPr>
        <w:widowControl w:val="0"/>
        <w:tabs>
          <w:tab w:val="left" w:pos="6120"/>
        </w:tabs>
        <w:jc w:val="both"/>
        <w:rPr>
          <w:sz w:val="20"/>
          <w:szCs w:val="20"/>
          <w:lang w:val="fr-FR"/>
        </w:rPr>
      </w:pPr>
    </w:p>
    <w:p w:rsidR="00F603A9" w:rsidRDefault="00F603A9" w:rsidP="00785C1A">
      <w:pPr>
        <w:widowControl w:val="0"/>
        <w:tabs>
          <w:tab w:val="left" w:pos="6120"/>
        </w:tabs>
        <w:jc w:val="both"/>
        <w:rPr>
          <w:sz w:val="20"/>
          <w:szCs w:val="20"/>
          <w:lang w:val="fr-FR"/>
        </w:rPr>
      </w:pPr>
    </w:p>
    <w:p w:rsidR="00785C1A" w:rsidRPr="00DA0295" w:rsidRDefault="00785C1A" w:rsidP="00785C1A">
      <w:pPr>
        <w:widowControl w:val="0"/>
        <w:tabs>
          <w:tab w:val="left" w:pos="6120"/>
        </w:tabs>
        <w:jc w:val="both"/>
        <w:rPr>
          <w:lang w:val="fr-FR"/>
        </w:rPr>
      </w:pPr>
      <w:r w:rsidRPr="00DA0295">
        <w:rPr>
          <w:lang w:val="fr-FR"/>
        </w:rPr>
        <w:br/>
      </w:r>
      <w:r w:rsidRPr="00DA0295">
        <w:rPr>
          <w:lang w:val="fr-FR"/>
        </w:rPr>
        <w:tab/>
        <w:t>Hugo Boutsen</w:t>
      </w:r>
    </w:p>
    <w:p w:rsidR="00745BBB" w:rsidRPr="00853C72" w:rsidRDefault="006017EF" w:rsidP="006F0F85">
      <w:pPr>
        <w:tabs>
          <w:tab w:val="left" w:pos="6120"/>
        </w:tabs>
        <w:rPr>
          <w:lang w:val="fr-FR"/>
        </w:rPr>
      </w:pPr>
      <w:r w:rsidRPr="00DA0295">
        <w:rPr>
          <w:b/>
          <w:noProof/>
          <w:lang w:val="fr-FR" w:eastAsia="fr-FR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3B3328E2" wp14:editId="34B431B5">
                <wp:simplePos x="0" y="0"/>
                <wp:positionH relativeFrom="column">
                  <wp:posOffset>-571500</wp:posOffset>
                </wp:positionH>
                <wp:positionV relativeFrom="paragraph">
                  <wp:posOffset>89535</wp:posOffset>
                </wp:positionV>
                <wp:extent cx="1600200" cy="800100"/>
                <wp:effectExtent l="0" t="3810" r="0" b="0"/>
                <wp:wrapNone/>
                <wp:docPr id="10" name="Zone de dessi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17736" id="Zone de dessin 10" o:spid="_x0000_s1026" editas="canvas" style="position:absolute;margin-left:-45pt;margin-top:7.05pt;width:126pt;height:63pt;z-index:-251658240" coordsize="1600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002;height:8001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="00785C1A" w:rsidRPr="00DA0295">
        <w:rPr>
          <w:lang w:val="fr-FR"/>
        </w:rPr>
        <w:tab/>
        <w:t>Président</w:t>
      </w:r>
    </w:p>
    <w:sectPr w:rsidR="00745BBB" w:rsidRPr="00853C72">
      <w:headerReference w:type="default" r:id="rId9"/>
      <w:footerReference w:type="default" r:id="rId10"/>
      <w:pgSz w:w="11906" w:h="16838"/>
      <w:pgMar w:top="1418" w:right="1106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48F" w:rsidRDefault="007F148F">
      <w:r>
        <w:separator/>
      </w:r>
    </w:p>
  </w:endnote>
  <w:endnote w:type="continuationSeparator" w:id="0">
    <w:p w:rsidR="007F148F" w:rsidRDefault="007F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ngravers MT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9B3" w:rsidRDefault="006017EF">
    <w:pPr>
      <w:pStyle w:val="Pieddepage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74EB4D" wp14:editId="7B73AAFB">
              <wp:simplePos x="0" y="0"/>
              <wp:positionH relativeFrom="column">
                <wp:posOffset>-276225</wp:posOffset>
              </wp:positionH>
              <wp:positionV relativeFrom="paragraph">
                <wp:posOffset>-59690</wp:posOffset>
              </wp:positionV>
              <wp:extent cx="6248400" cy="0"/>
              <wp:effectExtent l="19050" t="64135" r="19050" b="596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15840" cap="sq">
                        <a:solidFill>
                          <a:srgbClr val="000000"/>
                        </a:solidFill>
                        <a:miter lim="800000"/>
                        <a:headEnd type="triangle" w="med" len="med"/>
                        <a:tailEnd type="triangl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028293" id="Line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-4.7pt" to="470.25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" strokeweight=".44mm">
              <v:stroke startarrow="block" endarrow="block" joinstyle="miter" endcap="square"/>
            </v:line>
          </w:pict>
        </mc:Fallback>
      </mc:AlternateContent>
    </w:r>
    <w:r w:rsidR="00A829B3">
      <w:rPr>
        <w:sz w:val="18"/>
      </w:rPr>
      <w:t>CODES - Comité de défense de Saint-Gilles –  Association Sans But Lucratif 416.316.773 – 79 Rue Dethy – 1060 Bruxelles</w:t>
    </w:r>
  </w:p>
  <w:p w:rsidR="00A829B3" w:rsidRDefault="00A829B3">
    <w:pPr>
      <w:pStyle w:val="Pieddepage"/>
      <w:jc w:val="center"/>
    </w:pPr>
    <w:r>
      <w:t>Téléphone : 02/539.22.83 – Courriel </w:t>
    </w:r>
    <w:proofErr w:type="gramStart"/>
    <w:r>
      <w:t xml:space="preserve">:  </w:t>
    </w:r>
    <w:proofErr w:type="gramEnd"/>
    <w:hyperlink r:id="rId1" w:history="1">
      <w:r w:rsidR="00D45418" w:rsidRPr="003661EB">
        <w:rPr>
          <w:rStyle w:val="Lienhypertexte"/>
        </w:rPr>
        <w:t>info@lecodes.be</w:t>
      </w:r>
    </w:hyperlink>
    <w:r w:rsidR="00745BBB">
      <w:t xml:space="preserve"> - Banque Belfius</w:t>
    </w:r>
    <w:r>
      <w:t xml:space="preserve"> : </w:t>
    </w:r>
    <w:r w:rsidR="00745BBB" w:rsidRPr="00756DE0">
      <w:rPr>
        <w:b/>
        <w:color w:val="003300"/>
      </w:rPr>
      <w:t>BE60 0680 7334 6070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48F" w:rsidRDefault="007F148F">
      <w:r>
        <w:separator/>
      </w:r>
    </w:p>
  </w:footnote>
  <w:footnote w:type="continuationSeparator" w:id="0">
    <w:p w:rsidR="007F148F" w:rsidRDefault="007F1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9B3" w:rsidRPr="00534AE4" w:rsidRDefault="00667CCB">
    <w:pPr>
      <w:pStyle w:val="En-tte"/>
      <w:jc w:val="right"/>
      <w:rPr>
        <w:lang w:val="fr-BE"/>
      </w:rPr>
    </w:pPr>
    <w:r>
      <w:rPr>
        <w:sz w:val="20"/>
      </w:rPr>
      <w:tab/>
    </w:r>
    <w:r w:rsidR="00A829B3" w:rsidRPr="007710F3">
      <w:rPr>
        <w:sz w:val="20"/>
      </w:rPr>
      <w:fldChar w:fldCharType="begin"/>
    </w:r>
    <w:r w:rsidR="00A829B3" w:rsidRPr="003855F9">
      <w:rPr>
        <w:sz w:val="20"/>
        <w:lang w:val="fr-BE"/>
      </w:rPr>
      <w:instrText xml:space="preserve"> FILENAME </w:instrText>
    </w:r>
    <w:r w:rsidR="00A829B3" w:rsidRPr="007710F3">
      <w:rPr>
        <w:sz w:val="20"/>
      </w:rPr>
      <w:fldChar w:fldCharType="separate"/>
    </w:r>
    <w:r w:rsidR="00F603A9">
      <w:rPr>
        <w:noProof/>
        <w:sz w:val="20"/>
        <w:lang w:val="fr-BE"/>
      </w:rPr>
      <w:t>1792018 - Convocation AssHab 25 juin 2018</w:t>
    </w:r>
    <w:r w:rsidR="00A829B3" w:rsidRPr="007710F3">
      <w:rPr>
        <w:sz w:val="20"/>
      </w:rPr>
      <w:fldChar w:fldCharType="end"/>
    </w:r>
    <w:r>
      <w:rPr>
        <w:sz w:val="20"/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4C3C32A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7030A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31849B"/>
      </w:rPr>
    </w:lvl>
    <w:lvl w:ilvl="2">
      <w:start w:val="1"/>
      <w:numFmt w:val="bullet"/>
      <w:lvlText w:val=""/>
      <w:lvlJc w:val="left"/>
      <w:pPr>
        <w:tabs>
          <w:tab w:val="num" w:pos="1571"/>
        </w:tabs>
        <w:ind w:left="1355" w:hanging="504"/>
      </w:pPr>
      <w:rPr>
        <w:rFonts w:ascii="Wingdings" w:hAnsi="Wingdings" w:cs="OpenSymbo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A39620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/>
        <w:color w:val="FF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725576"/>
    <w:multiLevelType w:val="multilevel"/>
    <w:tmpl w:val="A8D0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20F44"/>
    <w:multiLevelType w:val="hybridMultilevel"/>
    <w:tmpl w:val="BFEA2482"/>
    <w:lvl w:ilvl="0" w:tplc="080C000F">
      <w:start w:val="1"/>
      <w:numFmt w:val="decimal"/>
      <w:lvlText w:val="%1."/>
      <w:lvlJc w:val="left"/>
      <w:pPr>
        <w:ind w:left="1890" w:hanging="360"/>
      </w:pPr>
    </w:lvl>
    <w:lvl w:ilvl="1" w:tplc="080C0019" w:tentative="1">
      <w:start w:val="1"/>
      <w:numFmt w:val="lowerLetter"/>
      <w:lvlText w:val="%2."/>
      <w:lvlJc w:val="left"/>
      <w:pPr>
        <w:ind w:left="2610" w:hanging="360"/>
      </w:pPr>
    </w:lvl>
    <w:lvl w:ilvl="2" w:tplc="080C001B" w:tentative="1">
      <w:start w:val="1"/>
      <w:numFmt w:val="lowerRoman"/>
      <w:lvlText w:val="%3."/>
      <w:lvlJc w:val="right"/>
      <w:pPr>
        <w:ind w:left="3330" w:hanging="180"/>
      </w:pPr>
    </w:lvl>
    <w:lvl w:ilvl="3" w:tplc="080C000F" w:tentative="1">
      <w:start w:val="1"/>
      <w:numFmt w:val="decimal"/>
      <w:lvlText w:val="%4."/>
      <w:lvlJc w:val="left"/>
      <w:pPr>
        <w:ind w:left="4050" w:hanging="360"/>
      </w:pPr>
    </w:lvl>
    <w:lvl w:ilvl="4" w:tplc="080C0019" w:tentative="1">
      <w:start w:val="1"/>
      <w:numFmt w:val="lowerLetter"/>
      <w:lvlText w:val="%5."/>
      <w:lvlJc w:val="left"/>
      <w:pPr>
        <w:ind w:left="4770" w:hanging="360"/>
      </w:pPr>
    </w:lvl>
    <w:lvl w:ilvl="5" w:tplc="080C001B" w:tentative="1">
      <w:start w:val="1"/>
      <w:numFmt w:val="lowerRoman"/>
      <w:lvlText w:val="%6."/>
      <w:lvlJc w:val="right"/>
      <w:pPr>
        <w:ind w:left="5490" w:hanging="180"/>
      </w:pPr>
    </w:lvl>
    <w:lvl w:ilvl="6" w:tplc="080C000F" w:tentative="1">
      <w:start w:val="1"/>
      <w:numFmt w:val="decimal"/>
      <w:lvlText w:val="%7."/>
      <w:lvlJc w:val="left"/>
      <w:pPr>
        <w:ind w:left="6210" w:hanging="360"/>
      </w:pPr>
    </w:lvl>
    <w:lvl w:ilvl="7" w:tplc="080C0019" w:tentative="1">
      <w:start w:val="1"/>
      <w:numFmt w:val="lowerLetter"/>
      <w:lvlText w:val="%8."/>
      <w:lvlJc w:val="left"/>
      <w:pPr>
        <w:ind w:left="6930" w:hanging="360"/>
      </w:pPr>
    </w:lvl>
    <w:lvl w:ilvl="8" w:tplc="080C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19E23370"/>
    <w:multiLevelType w:val="hybridMultilevel"/>
    <w:tmpl w:val="018A7A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E7D92"/>
    <w:multiLevelType w:val="hybridMultilevel"/>
    <w:tmpl w:val="3F20444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10962"/>
    <w:multiLevelType w:val="multilevel"/>
    <w:tmpl w:val="A8D0C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53586B"/>
    <w:multiLevelType w:val="hybridMultilevel"/>
    <w:tmpl w:val="B88A0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4F73E4"/>
    <w:multiLevelType w:val="multilevel"/>
    <w:tmpl w:val="7BD6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B832A3"/>
    <w:multiLevelType w:val="hybridMultilevel"/>
    <w:tmpl w:val="70F84142"/>
    <w:lvl w:ilvl="0" w:tplc="765AED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0489D"/>
    <w:multiLevelType w:val="hybridMultilevel"/>
    <w:tmpl w:val="C860B8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D2BA9"/>
    <w:multiLevelType w:val="multilevel"/>
    <w:tmpl w:val="37BEE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990933"/>
    <w:multiLevelType w:val="hybridMultilevel"/>
    <w:tmpl w:val="5072B444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4"/>
  </w:num>
  <w:num w:numId="7">
    <w:abstractNumId w:val="13"/>
  </w:num>
  <w:num w:numId="8">
    <w:abstractNumId w:val="8"/>
  </w:num>
  <w:num w:numId="9">
    <w:abstractNumId w:val="10"/>
  </w:num>
  <w:num w:numId="10">
    <w:abstractNumId w:val="5"/>
  </w:num>
  <w:num w:numId="11">
    <w:abstractNumId w:val="6"/>
  </w:num>
  <w:num w:numId="12">
    <w:abstractNumId w:val="12"/>
  </w:num>
  <w:num w:numId="13">
    <w:abstractNumId w:val="9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B3"/>
    <w:rsid w:val="0000723C"/>
    <w:rsid w:val="00013307"/>
    <w:rsid w:val="00026790"/>
    <w:rsid w:val="0007346F"/>
    <w:rsid w:val="00083B92"/>
    <w:rsid w:val="000964DA"/>
    <w:rsid w:val="000A4ACD"/>
    <w:rsid w:val="00124C2A"/>
    <w:rsid w:val="001331C4"/>
    <w:rsid w:val="00141A3A"/>
    <w:rsid w:val="00163F3D"/>
    <w:rsid w:val="00180049"/>
    <w:rsid w:val="001B7693"/>
    <w:rsid w:val="001C68B3"/>
    <w:rsid w:val="001D4F46"/>
    <w:rsid w:val="001F0E86"/>
    <w:rsid w:val="00202AF4"/>
    <w:rsid w:val="002215B7"/>
    <w:rsid w:val="00241223"/>
    <w:rsid w:val="002458C9"/>
    <w:rsid w:val="00253C2E"/>
    <w:rsid w:val="0026044E"/>
    <w:rsid w:val="00272C11"/>
    <w:rsid w:val="002A624F"/>
    <w:rsid w:val="002C3F8A"/>
    <w:rsid w:val="002C77CC"/>
    <w:rsid w:val="002D0162"/>
    <w:rsid w:val="002E478B"/>
    <w:rsid w:val="002F24DC"/>
    <w:rsid w:val="00302738"/>
    <w:rsid w:val="00314116"/>
    <w:rsid w:val="00332627"/>
    <w:rsid w:val="003349A1"/>
    <w:rsid w:val="00344C84"/>
    <w:rsid w:val="00372965"/>
    <w:rsid w:val="00373EAF"/>
    <w:rsid w:val="003855F9"/>
    <w:rsid w:val="003A7681"/>
    <w:rsid w:val="003E0CA3"/>
    <w:rsid w:val="003F572E"/>
    <w:rsid w:val="00447B3E"/>
    <w:rsid w:val="00450EA5"/>
    <w:rsid w:val="00491892"/>
    <w:rsid w:val="0049256E"/>
    <w:rsid w:val="004969A9"/>
    <w:rsid w:val="004B1F25"/>
    <w:rsid w:val="004B2763"/>
    <w:rsid w:val="004E5B65"/>
    <w:rsid w:val="004E5E8F"/>
    <w:rsid w:val="005104A3"/>
    <w:rsid w:val="00525497"/>
    <w:rsid w:val="00526957"/>
    <w:rsid w:val="00534AE4"/>
    <w:rsid w:val="00585B6A"/>
    <w:rsid w:val="005A62E0"/>
    <w:rsid w:val="005B1079"/>
    <w:rsid w:val="005D4645"/>
    <w:rsid w:val="006017EF"/>
    <w:rsid w:val="00626E46"/>
    <w:rsid w:val="00667CCB"/>
    <w:rsid w:val="0067237E"/>
    <w:rsid w:val="00680641"/>
    <w:rsid w:val="006B17ED"/>
    <w:rsid w:val="006C0AB0"/>
    <w:rsid w:val="006C55EF"/>
    <w:rsid w:val="006E2666"/>
    <w:rsid w:val="006E7BB5"/>
    <w:rsid w:val="006F0F85"/>
    <w:rsid w:val="0070465B"/>
    <w:rsid w:val="007059DE"/>
    <w:rsid w:val="007126B3"/>
    <w:rsid w:val="007144E4"/>
    <w:rsid w:val="00735D3E"/>
    <w:rsid w:val="00745BBB"/>
    <w:rsid w:val="007550D6"/>
    <w:rsid w:val="00785C1A"/>
    <w:rsid w:val="00794195"/>
    <w:rsid w:val="007C0A43"/>
    <w:rsid w:val="007C65B7"/>
    <w:rsid w:val="007D0F05"/>
    <w:rsid w:val="007D1433"/>
    <w:rsid w:val="007E5862"/>
    <w:rsid w:val="007F148F"/>
    <w:rsid w:val="008276C6"/>
    <w:rsid w:val="00842B27"/>
    <w:rsid w:val="00853C72"/>
    <w:rsid w:val="00861D0A"/>
    <w:rsid w:val="008850BD"/>
    <w:rsid w:val="00886332"/>
    <w:rsid w:val="00891744"/>
    <w:rsid w:val="00893B86"/>
    <w:rsid w:val="008968F8"/>
    <w:rsid w:val="008F6181"/>
    <w:rsid w:val="009063A8"/>
    <w:rsid w:val="009162F7"/>
    <w:rsid w:val="009221E8"/>
    <w:rsid w:val="00931D98"/>
    <w:rsid w:val="0093593F"/>
    <w:rsid w:val="00941D8A"/>
    <w:rsid w:val="009624F7"/>
    <w:rsid w:val="00962B16"/>
    <w:rsid w:val="00971114"/>
    <w:rsid w:val="00982BEA"/>
    <w:rsid w:val="00990003"/>
    <w:rsid w:val="009975EF"/>
    <w:rsid w:val="009A7DE1"/>
    <w:rsid w:val="009D103C"/>
    <w:rsid w:val="009D54C9"/>
    <w:rsid w:val="009E7C77"/>
    <w:rsid w:val="00A12FC7"/>
    <w:rsid w:val="00A1324E"/>
    <w:rsid w:val="00A13993"/>
    <w:rsid w:val="00A76111"/>
    <w:rsid w:val="00A829B3"/>
    <w:rsid w:val="00A87212"/>
    <w:rsid w:val="00A93E1F"/>
    <w:rsid w:val="00A96D07"/>
    <w:rsid w:val="00AA6613"/>
    <w:rsid w:val="00AB6A3D"/>
    <w:rsid w:val="00AC48B2"/>
    <w:rsid w:val="00AC4FB4"/>
    <w:rsid w:val="00AD1AA5"/>
    <w:rsid w:val="00AE56CE"/>
    <w:rsid w:val="00B04332"/>
    <w:rsid w:val="00B20DE7"/>
    <w:rsid w:val="00B273E9"/>
    <w:rsid w:val="00B5414B"/>
    <w:rsid w:val="00B74C29"/>
    <w:rsid w:val="00B83FA6"/>
    <w:rsid w:val="00B96397"/>
    <w:rsid w:val="00BC6A09"/>
    <w:rsid w:val="00BC7649"/>
    <w:rsid w:val="00BD6B3A"/>
    <w:rsid w:val="00BF5BB1"/>
    <w:rsid w:val="00C01973"/>
    <w:rsid w:val="00C1787D"/>
    <w:rsid w:val="00C246DC"/>
    <w:rsid w:val="00C30E65"/>
    <w:rsid w:val="00C43F76"/>
    <w:rsid w:val="00C8278E"/>
    <w:rsid w:val="00C82A59"/>
    <w:rsid w:val="00C83BDE"/>
    <w:rsid w:val="00C848E2"/>
    <w:rsid w:val="00C85B54"/>
    <w:rsid w:val="00CA4CEE"/>
    <w:rsid w:val="00CE5A64"/>
    <w:rsid w:val="00D02353"/>
    <w:rsid w:val="00D11BC6"/>
    <w:rsid w:val="00D151DA"/>
    <w:rsid w:val="00D248A5"/>
    <w:rsid w:val="00D35F29"/>
    <w:rsid w:val="00D36D39"/>
    <w:rsid w:val="00D36FD9"/>
    <w:rsid w:val="00D408B6"/>
    <w:rsid w:val="00D45418"/>
    <w:rsid w:val="00D820E6"/>
    <w:rsid w:val="00D904F4"/>
    <w:rsid w:val="00DA0295"/>
    <w:rsid w:val="00DB0031"/>
    <w:rsid w:val="00DB208E"/>
    <w:rsid w:val="00DB6C5B"/>
    <w:rsid w:val="00DD2835"/>
    <w:rsid w:val="00E5319A"/>
    <w:rsid w:val="00E53BA5"/>
    <w:rsid w:val="00E63DF7"/>
    <w:rsid w:val="00E66624"/>
    <w:rsid w:val="00E77E74"/>
    <w:rsid w:val="00E87C17"/>
    <w:rsid w:val="00EA07F7"/>
    <w:rsid w:val="00ED3669"/>
    <w:rsid w:val="00EF14E2"/>
    <w:rsid w:val="00F20602"/>
    <w:rsid w:val="00F24F62"/>
    <w:rsid w:val="00F334FE"/>
    <w:rsid w:val="00F603A9"/>
    <w:rsid w:val="00F635D6"/>
    <w:rsid w:val="00F65673"/>
    <w:rsid w:val="00F67863"/>
    <w:rsid w:val="00F9092A"/>
    <w:rsid w:val="00F91DBF"/>
    <w:rsid w:val="00F94918"/>
    <w:rsid w:val="00FA4AE6"/>
    <w:rsid w:val="00FD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5:docId w15:val="{E95DA0E7-FD31-4A01-9688-05C52BB9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  <w:bCs/>
      <w:smallCaps/>
      <w:sz w:val="1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color w:val="000080"/>
      <w:lang w:val="fr-FR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color w:val="800000"/>
      <w:szCs w:val="20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/>
      <w:color w:val="auto"/>
      <w:sz w:val="3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color w:val="auto"/>
      <w:sz w:val="3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27z0">
    <w:name w:val="WW8Num27z0"/>
    <w:rPr>
      <w:rFonts w:ascii="Symbol" w:hAnsi="Symbol" w:cs="Symbol"/>
      <w:color w:val="auto"/>
      <w:sz w:val="32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  <w:color w:val="auto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  <w:color w:val="auto"/>
      <w:sz w:val="32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Caractresdenotedebasdepage">
    <w:name w:val="Caractères de note de bas de page"/>
    <w:rPr>
      <w:vertAlign w:val="superscript"/>
    </w:rPr>
  </w:style>
  <w:style w:type="character" w:styleId="Numrodepage">
    <w:name w:val="page number"/>
    <w:basedOn w:val="Policepardfaut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overflowPunct w:val="0"/>
      <w:autoSpaceDE w:val="0"/>
      <w:textAlignment w:val="baseline"/>
    </w:pPr>
    <w:rPr>
      <w:i/>
      <w:iCs/>
      <w:szCs w:val="20"/>
      <w:lang w:val="fr-FR"/>
    </w:r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orpsdetexte21">
    <w:name w:val="Corps de texte 21"/>
    <w:basedOn w:val="Normal"/>
    <w:pPr>
      <w:overflowPunct w:val="0"/>
      <w:autoSpaceDE w:val="0"/>
      <w:jc w:val="both"/>
      <w:textAlignment w:val="baseline"/>
    </w:pPr>
    <w:rPr>
      <w:szCs w:val="20"/>
      <w:lang w:val="fr-FR"/>
    </w:rPr>
  </w:style>
  <w:style w:type="paragraph" w:styleId="Titre">
    <w:name w:val="Title"/>
    <w:basedOn w:val="Normal"/>
    <w:next w:val="Sous-titre"/>
    <w:qFormat/>
    <w:pPr>
      <w:overflowPunct w:val="0"/>
      <w:autoSpaceDE w:val="0"/>
      <w:jc w:val="center"/>
      <w:textAlignment w:val="baseline"/>
    </w:pPr>
    <w:rPr>
      <w:b/>
      <w:bCs/>
      <w:sz w:val="28"/>
      <w:szCs w:val="20"/>
      <w:lang w:val="fr-FR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  <w:lang w:val="fr-FR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Corpsdetexte31">
    <w:name w:val="Corps de texte 31"/>
    <w:basedOn w:val="Normal"/>
    <w:pPr>
      <w:jc w:val="right"/>
    </w:pPr>
    <w:rPr>
      <w:lang w:val="fr-FR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Textebrut1">
    <w:name w:val="Texte brut1"/>
    <w:basedOn w:val="Normal"/>
    <w:rPr>
      <w:rFonts w:ascii="Courier New" w:hAnsi="Courier New" w:cs="Courier New"/>
      <w:sz w:val="20"/>
      <w:szCs w:val="20"/>
      <w:lang w:val="fr-FR"/>
    </w:rPr>
  </w:style>
  <w:style w:type="paragraph" w:customStyle="1" w:styleId="Retraitcorpsdetexte21">
    <w:name w:val="Retrait corps de texte 21"/>
    <w:basedOn w:val="Normal"/>
    <w:pPr>
      <w:ind w:left="5670"/>
      <w:jc w:val="both"/>
    </w:pPr>
    <w:rPr>
      <w:color w:val="000000"/>
      <w:szCs w:val="20"/>
      <w:lang w:val="en-US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62E0"/>
    <w:pPr>
      <w:ind w:left="708"/>
    </w:pPr>
  </w:style>
  <w:style w:type="paragraph" w:styleId="NormalWeb">
    <w:name w:val="Normal (Web)"/>
    <w:basedOn w:val="Normal"/>
    <w:uiPriority w:val="99"/>
    <w:unhideWhenUsed/>
    <w:rsid w:val="00A76111"/>
    <w:pPr>
      <w:suppressAutoHyphens w:val="0"/>
      <w:spacing w:before="100" w:beforeAutospacing="1" w:after="100" w:afterAutospacing="1"/>
    </w:pPr>
    <w:rPr>
      <w:lang w:val="fr-BE" w:eastAsia="fr-BE"/>
    </w:rPr>
  </w:style>
  <w:style w:type="character" w:customStyle="1" w:styleId="apple-converted-space">
    <w:name w:val="apple-converted-space"/>
    <w:rsid w:val="00A76111"/>
  </w:style>
  <w:style w:type="paragraph" w:customStyle="1" w:styleId="separator">
    <w:name w:val="separator"/>
    <w:basedOn w:val="Normal"/>
    <w:rsid w:val="00A76111"/>
    <w:pPr>
      <w:suppressAutoHyphens w:val="0"/>
      <w:spacing w:before="100" w:beforeAutospacing="1" w:after="100" w:afterAutospacing="1"/>
    </w:pPr>
    <w:rPr>
      <w:lang w:val="fr-BE" w:eastAsia="fr-BE"/>
    </w:rPr>
  </w:style>
  <w:style w:type="paragraph" w:customStyle="1" w:styleId="Default">
    <w:name w:val="Default"/>
    <w:rsid w:val="00A761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fr-FR"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785C1A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rsid w:val="00785C1A"/>
    <w:rPr>
      <w:sz w:val="24"/>
      <w:szCs w:val="24"/>
      <w:lang w:val="en-GB" w:eastAsia="ar-SA"/>
    </w:rPr>
  </w:style>
  <w:style w:type="character" w:styleId="Appelnotedebasdep">
    <w:name w:val="footnote reference"/>
    <w:basedOn w:val="Policepardfaut"/>
    <w:uiPriority w:val="99"/>
    <w:semiHidden/>
    <w:unhideWhenUsed/>
    <w:rsid w:val="008863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codes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%20%20prov%2030-09-15\Courrier\2016\3342016%20-%20%20Convocation%20AG%20Statutaire%2021%20jui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9E213-D30E-4515-A412-F00AEDFF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3342016 -  Convocation AG Statutaire 21 juin</Template>
  <TotalTime>6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ASSEMBLEE GENERALE</vt:lpstr>
    </vt:vector>
  </TitlesOfParts>
  <Company>Hewlett-Packard Company</Company>
  <LinksUpToDate>false</LinksUpToDate>
  <CharactersWithSpaces>935</CharactersWithSpaces>
  <SharedDoc>false</SharedDoc>
  <HLinks>
    <vt:vector size="6" baseType="variant">
      <vt:variant>
        <vt:i4>1966112</vt:i4>
      </vt:variant>
      <vt:variant>
        <vt:i4>9</vt:i4>
      </vt:variant>
      <vt:variant>
        <vt:i4>0</vt:i4>
      </vt:variant>
      <vt:variant>
        <vt:i4>5</vt:i4>
      </vt:variant>
      <vt:variant>
        <vt:lpwstr>mailto:lecodes@gmail.com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ASSEMBLEE GENERALE</dc:title>
  <dc:creator>Lecodes</dc:creator>
  <cp:lastModifiedBy>Equipe</cp:lastModifiedBy>
  <cp:revision>3</cp:revision>
  <cp:lastPrinted>2016-12-19T13:04:00Z</cp:lastPrinted>
  <dcterms:created xsi:type="dcterms:W3CDTF">2018-06-08T11:09:00Z</dcterms:created>
  <dcterms:modified xsi:type="dcterms:W3CDTF">2018-06-08T11:14:00Z</dcterms:modified>
</cp:coreProperties>
</file>