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492" w:rsidRDefault="00F52492" w:rsidP="00F52492">
      <w:r>
        <w:t xml:space="preserve">Interpellation citoyenne au Conseil Communal de Saint-Gilles du </w:t>
      </w:r>
    </w:p>
    <w:p w:rsidR="00F52492" w:rsidRDefault="00F52492" w:rsidP="00F52492"/>
    <w:p w:rsidR="00F52492" w:rsidRDefault="00F52492" w:rsidP="00F52492">
      <w:pPr>
        <w:ind w:firstLine="708"/>
      </w:pPr>
      <w:r>
        <w:t>M. le Bourgmestre, Mesdames et Messieurs les Échevins et Conseillers, Mesdames, Messieurs, bonjour à tous,</w:t>
      </w:r>
    </w:p>
    <w:p w:rsidR="008430CA" w:rsidRDefault="00F52492" w:rsidP="00F52492">
      <w:pPr>
        <w:ind w:firstLine="708"/>
      </w:pPr>
      <w:r>
        <w:t xml:space="preserve">Je m’appelle X, je suis habitant de Saint Gilles et actif au sein de la locale Saint-Gilloise de Tout Autre Chose. Je prendrai ici la parole au nom des autres membres de notre locale, des signataires de l’appel Tout Autre Chose et Hart </w:t>
      </w:r>
      <w:proofErr w:type="spellStart"/>
      <w:r>
        <w:t>Boven</w:t>
      </w:r>
      <w:proofErr w:type="spellEnd"/>
      <w:r>
        <w:t xml:space="preserve"> Hard, de plusieurs associations Saint </w:t>
      </w:r>
      <w:proofErr w:type="spellStart"/>
      <w:r>
        <w:t>Gilloises</w:t>
      </w:r>
      <w:proofErr w:type="spellEnd"/>
      <w:r>
        <w:t xml:space="preserve"> (à contacter) et de nombreux autres citoyens. Car, tous, nous nous sentons très concernés par les vacances immobilières sur le territoire de notre commune.</w:t>
      </w:r>
    </w:p>
    <w:p w:rsidR="00F52492" w:rsidRDefault="00F52492" w:rsidP="00F52492">
      <w:pPr>
        <w:ind w:firstLine="708"/>
      </w:pPr>
      <w:r>
        <w:t xml:space="preserve">Au cours de l’année 2016, nous avons pu nous pencher en profondeur sur la question des </w:t>
      </w:r>
      <w:r w:rsidR="003F2A16">
        <w:t>bâtiments</w:t>
      </w:r>
      <w:r>
        <w:t xml:space="preserve"> vides. En remarquant un grand absentéisme d’entretien et d’utilisation de certains bâtiments, il no</w:t>
      </w:r>
      <w:r w:rsidR="003F2A16">
        <w:t>us a semblé important de soulever</w:t>
      </w:r>
      <w:r>
        <w:t xml:space="preserve"> la question au niveau du conseil communal. Face à un contexte de crise du logement abordable, on ne peut accepter un tel laxisme concernant les sanctions portées sur les lieux inoccupés. </w:t>
      </w:r>
    </w:p>
    <w:p w:rsidR="00A01253" w:rsidRDefault="00A01253" w:rsidP="00F52492">
      <w:pPr>
        <w:ind w:firstLine="708"/>
      </w:pPr>
      <w:r>
        <w:t>Bien que la question du logement soit principalement une compétence régionale, nous aimerions voir une commune impliqué</w:t>
      </w:r>
      <w:r w:rsidR="003F2A16">
        <w:t>e</w:t>
      </w:r>
      <w:r>
        <w:t xml:space="preserve"> dans la lutte contre les logements vides. On déplore une quantité astronomique de logements inoccupés sur la ville de Bruxelles et Saint Gilles est loin de s’écarter de cette même problématique. Avec des associations communales, on a pu compter environs 800 lieux inoccupés sur les territoires de la commune</w:t>
      </w:r>
      <w:r w:rsidR="003F2A16" w:rsidRPr="003F2A16">
        <w:t xml:space="preserve"> </w:t>
      </w:r>
      <w:r w:rsidR="003F2A16">
        <w:t>générateurs de spéculation immobilière et d’agrandissement des inégalités au sein de la commune</w:t>
      </w:r>
      <w:r>
        <w:t>. Pourtant, la commune a son mot à dire. A travers des outils tel</w:t>
      </w:r>
      <w:r w:rsidR="003F2A16">
        <w:t>s</w:t>
      </w:r>
      <w:r>
        <w:t xml:space="preserve"> que la taxe communale contre les bâtiments vides, il </w:t>
      </w:r>
      <w:r w:rsidR="003F2A16">
        <w:t>est possible de mettre pression</w:t>
      </w:r>
      <w:r>
        <w:t xml:space="preserve"> sur certains propriétaires privés. Avant tout, il est important de signaler que le parc immobilier vide appartient également au patrimoine public et il va de soit que ceux-c</w:t>
      </w:r>
      <w:r w:rsidR="003F2A16">
        <w:t>i soit prioritairement considéré</w:t>
      </w:r>
      <w:r>
        <w:t xml:space="preserve">. Une commune doit pouvoir sanctionner des particuliers seulement si elle se montre en exemple. </w:t>
      </w:r>
    </w:p>
    <w:p w:rsidR="00A01253" w:rsidRDefault="00A01253" w:rsidP="00F52492">
      <w:pPr>
        <w:ind w:firstLine="708"/>
      </w:pPr>
      <w:r>
        <w:t xml:space="preserve">Depuis une dizaine d’année, les lieux inoccupés présent sur la commune s’élèvent à environs 800 espaces. Tous ne sont pas des logements mais beaucoup pourrait le devenir. Des projets innovants répondent à cette problématique en y amenant des contrats d’occupation temporaire à des fins culturelles </w:t>
      </w:r>
      <w:r w:rsidR="007B1EDA">
        <w:t xml:space="preserve">et sociales </w:t>
      </w:r>
      <w:r>
        <w:t>mais principalement à des fins de logement. La commune connait un taux de sans-</w:t>
      </w:r>
      <w:proofErr w:type="spellStart"/>
      <w:r>
        <w:t>abrisme</w:t>
      </w:r>
      <w:proofErr w:type="spellEnd"/>
      <w:r>
        <w:t xml:space="preserve"> élevé alors qu</w:t>
      </w:r>
      <w:r w:rsidR="007B1EDA">
        <w:t>e tant de lieux sont inoccupés ; un paradoxe quelque peu dérangeant. L’occupation temporaire de ces bâtiment ne doit en rien être la solution au sans-</w:t>
      </w:r>
      <w:proofErr w:type="spellStart"/>
      <w:r w:rsidR="007B1EDA">
        <w:t>abrisme</w:t>
      </w:r>
      <w:proofErr w:type="spellEnd"/>
      <w:r w:rsidR="007B1EDA">
        <w:t xml:space="preserve"> mais il va de soit que, à une visée temporaire, offrir un logement fait entièrement parti de l’article 23 de notre constitution. La commune étant le niveau le plus petit pour représenter de tels droits, il nous est indispensable de pouvoir amener des projets innovants pour diminuer structurellement la question du sans-</w:t>
      </w:r>
      <w:proofErr w:type="spellStart"/>
      <w:r w:rsidR="007B1EDA">
        <w:t>abrisme</w:t>
      </w:r>
      <w:proofErr w:type="spellEnd"/>
      <w:r w:rsidR="003F2A16">
        <w:t xml:space="preserve"> sur notre territoire</w:t>
      </w:r>
      <w:r w:rsidR="007B1EDA">
        <w:t xml:space="preserve">. </w:t>
      </w:r>
    </w:p>
    <w:p w:rsidR="007B1EDA" w:rsidRDefault="007B1EDA" w:rsidP="00F52492">
      <w:pPr>
        <w:ind w:firstLine="708"/>
      </w:pPr>
      <w:r>
        <w:t>Un contexte légal est mis en place pour appliquer une certaine pression au niveau des propriétaires, pourquoi ne retrouvons-nous qu’une petite partie des bâtiments vid</w:t>
      </w:r>
      <w:r w:rsidR="003F2A16">
        <w:t>es sanctionnés ?</w:t>
      </w:r>
      <w:r>
        <w:t xml:space="preserve"> Les moyens de la commune ne peuvent êtr</w:t>
      </w:r>
      <w:r w:rsidR="003F2A16">
        <w:t>e</w:t>
      </w:r>
      <w:r>
        <w:t xml:space="preserve"> une excuse à cela car cette compétence est aussi du ressort de la région. Pourquoi ne pas transférer les taxes communales vers des amendes régionales plus répressives et qui pourraient davantage inciter des propriétaires à faire usage de leur bien ? </w:t>
      </w:r>
    </w:p>
    <w:p w:rsidR="00F85885" w:rsidRDefault="00F85885" w:rsidP="00F52492">
      <w:pPr>
        <w:ind w:firstLine="708"/>
      </w:pPr>
      <w:r>
        <w:lastRenderedPageBreak/>
        <w:t>Il ne s’agit pas de faire la morale à une commune qui a déjà mis en œuvre un certains nombre de chose pour co</w:t>
      </w:r>
      <w:r w:rsidR="003F2A16">
        <w:t>ntrer les vacances immobilières</w:t>
      </w:r>
      <w:r>
        <w:t xml:space="preserve">. Nous demandons une revisite des moyens qui nous sont mis à disposition pour répondre à ce problème. Une concertation plus citoyenne pour amener des projets innovants dans des lieux pour l’instant inutiles. </w:t>
      </w:r>
    </w:p>
    <w:sectPr w:rsidR="00F85885" w:rsidSect="008430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F52492"/>
    <w:rsid w:val="003F2A16"/>
    <w:rsid w:val="007B1EDA"/>
    <w:rsid w:val="008430CA"/>
    <w:rsid w:val="00A01253"/>
    <w:rsid w:val="00F52492"/>
    <w:rsid w:val="00F858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578</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lastModifiedBy>SIEMENS</cp:lastModifiedBy>
  <cp:revision>2</cp:revision>
  <dcterms:created xsi:type="dcterms:W3CDTF">2017-03-30T14:31:00Z</dcterms:created>
  <dcterms:modified xsi:type="dcterms:W3CDTF">2017-03-30T15:17:00Z</dcterms:modified>
</cp:coreProperties>
</file>