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51" w:rsidRDefault="00027951" w:rsidP="0002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bookmarkStart w:id="0" w:name="_GoBack"/>
      <w:bookmarkEnd w:id="0"/>
      <w:r w:rsidRPr="00336A85">
        <w:rPr>
          <w:sz w:val="36"/>
          <w:szCs w:val="36"/>
        </w:rPr>
        <w:t xml:space="preserve">Round 1 - L’école aujourd’hui contribue-t-elle </w:t>
      </w:r>
    </w:p>
    <w:p w:rsidR="00027951" w:rsidRPr="00336A85" w:rsidRDefault="00027951" w:rsidP="0002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336A85">
        <w:rPr>
          <w:sz w:val="36"/>
          <w:szCs w:val="36"/>
        </w:rPr>
        <w:t>à une société …</w:t>
      </w:r>
      <w:r>
        <w:rPr>
          <w:sz w:val="36"/>
          <w:szCs w:val="36"/>
        </w:rPr>
        <w:t> ?</w:t>
      </w:r>
    </w:p>
    <w:p w:rsidR="00027951" w:rsidRDefault="00027951" w:rsidP="00027951"/>
    <w:p w:rsidR="00027951" w:rsidRPr="00D75EC6" w:rsidRDefault="00027951" w:rsidP="00027951">
      <w:pPr>
        <w:rPr>
          <w:b/>
        </w:rPr>
      </w:pPr>
      <w:r w:rsidRPr="00D75EC6">
        <w:rPr>
          <w:b/>
        </w:rPr>
        <w:t>Juste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Le prof n’est jamais remis en question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L’enseignement belge est l’un des plus inégalitaire, c’est un scandale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Les élèves handicapés ne bénéficient pas d’un enseignement adapté : les élèves sourds ont des enseignants qui ne leur enseignent pas en langue des signes, les élèves handicapés sont mis à part.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 xml:space="preserve">Les méthodes d’enseignement font appel à des compétences cognitives toujours les mêmes, qui sont très sélectives (sorte de conformisme). 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Phénomène de reproduction sociale : aujourd’hui la plupart des universitaires ont un parent universitaire.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L’enseignement technique et professionnel est un enseignement de relégation. Il y a une également une hiérarchisation entre université et haute école.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L’école décide pour l’élève, elle l’empêche d’avoir sa propre réflexion.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Il y a un manque de place pour la parole des élèves.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L’émancipation comme par le savoir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On vit dans une école industrielle qui fonctionne de façon industrielle. Que devient l’individu ?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</w:p>
    <w:p w:rsidR="00027951" w:rsidRDefault="00027951" w:rsidP="00027951"/>
    <w:p w:rsidR="00027951" w:rsidRDefault="00027951" w:rsidP="00027951"/>
    <w:p w:rsidR="00027951" w:rsidRPr="00D75EC6" w:rsidRDefault="00027951" w:rsidP="00027951">
      <w:pPr>
        <w:rPr>
          <w:b/>
        </w:rPr>
      </w:pPr>
      <w:r w:rsidRPr="00D75EC6">
        <w:rPr>
          <w:b/>
        </w:rPr>
        <w:t>Solidaire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L’école n’est pas solidaire car la société n’est pas solidaire.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L’école est solidaire dans certaines écoles, certaines classes où des personnes s’engagent dans ce sens et cela d’initiative.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Il y a une certaine solidarité entre enseignants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L’école est solidaire quand chaque enfant est pris dans ses particularités, quand on lui vient en aide lorsqu’il éprouve des difficultés.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Il y a des différences de moyens entre les différentes écoles.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Le système des « points » et d’évaluations engendre la compétitivité entre les élèves et non la solidarité.</w:t>
      </w:r>
    </w:p>
    <w:p w:rsidR="00027951" w:rsidRDefault="00027951" w:rsidP="00027951">
      <w:pPr>
        <w:pStyle w:val="Paragraphedeliste"/>
        <w:numPr>
          <w:ilvl w:val="0"/>
          <w:numId w:val="2"/>
        </w:numPr>
      </w:pPr>
      <w:r>
        <w:t>Encourager la mixité d’âges pour encourager la coopération.</w:t>
      </w:r>
    </w:p>
    <w:p w:rsidR="00027951" w:rsidRDefault="00027951" w:rsidP="00027951"/>
    <w:p w:rsidR="00027951" w:rsidRDefault="00027951" w:rsidP="00027951"/>
    <w:p w:rsidR="00027951" w:rsidRPr="00D75EC6" w:rsidRDefault="00027951" w:rsidP="00027951">
      <w:pPr>
        <w:rPr>
          <w:b/>
        </w:rPr>
      </w:pPr>
      <w:r w:rsidRPr="00D75EC6">
        <w:rPr>
          <w:b/>
        </w:rPr>
        <w:t>Créative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La créativité est tuée par la masse d’évaluations.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La créativité est plus présente dans l’enseignement technique et professionnel où les élèves font des ateliers, mais qu’en est-il dans le général ?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L’école n’encourage pas la créativité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lastRenderedPageBreak/>
        <w:t>Dès la maternelle, il y a un sentiment de manque de liberté dans l’expression artistique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La créativité peut s’exprimer ou non, en fonction de l’enseignant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Où est la place de l’art à l’école ? Qui décide de ce qui est utile pour un futur métier ?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L’école se calque sur un futur métier. Quelle est dès lors la place pour d’autres modes de vie ?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Il y a un paradoxe : appel à la créativité, à l’autonomie contre école hyper corsetée.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L’école est un lieu d’émancipation par le savoir. Se pose alors le problème du rapport entre créativité et savoir.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L’école forme actuellement des futures personnes « rentables », ce qui donne le sentiment d’être dans une logique économique.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 xml:space="preserve">Question de la formation des enseignants : qui détient le savoir ? C’est l’enseignant qui détient le savoir. 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Il faut faire attention de ne pas trop « charger la barque » : l’école doit faire de la citoyenneté, de la sexualité, de l’écologie, à quand le permis mobylette ?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Cela dépend du prof. L’enfant doit s’adapter à son « système », il y a donc peu d’espace pour créer.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L’école n’est pas assez créative. Pourquoi ne pas libérer deux heures par semaine en secondaire pour laisser les élèves s’exprimer et être créatif ?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Pour l’enseignant, il y a le poids du système sur la créativité. Tout est trop cadré. Il y a une demande, mais comment y répondre ?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En tant qu’élève, je n’ai pas pu m’exprimer dans le secondaire.</w:t>
      </w:r>
    </w:p>
    <w:p w:rsidR="00027951" w:rsidRDefault="00027951" w:rsidP="00027951">
      <w:pPr>
        <w:pStyle w:val="Paragraphedeliste"/>
        <w:numPr>
          <w:ilvl w:val="0"/>
          <w:numId w:val="3"/>
        </w:numPr>
      </w:pPr>
      <w:r>
        <w:t>L’enseignement supérieur ne laisse pas place à la créativité car le cadre ne laisse pas place à l’individualité.</w:t>
      </w:r>
    </w:p>
    <w:p w:rsidR="00027951" w:rsidRDefault="00027951" w:rsidP="00027951"/>
    <w:p w:rsidR="00027951" w:rsidRPr="00D75EC6" w:rsidRDefault="00027951" w:rsidP="00027951">
      <w:pPr>
        <w:rPr>
          <w:b/>
        </w:rPr>
      </w:pPr>
      <w:r w:rsidRPr="00D75EC6">
        <w:rPr>
          <w:b/>
        </w:rPr>
        <w:t>Démocratique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n’est pas démocratique car il y a compétition, un cadre et des règles imposés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renforce les inégalités sociales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Il y a un tronc commun, mais est-il véritable ?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L’issue du premier degré commun peut être perçue négativement s’il aboutit à une relégation vers le qualifiant ou s’il « oblige » un enfant à suivre des cours généraux alors qu’il aimerait exercer un métier manuel.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est profondément inégalitaire et ne pourra changer tant que la formation professionnelle sera une filière de relégation.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Qu’en est-il de la participation des enfants dans l’école ?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n’apprend que très rarement aux enfants à prendre des décisions collectives (véritables conseils de classes avec dialogues réels et possibilités d’agir)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n’est pas égalitaire : 75% des enfants du qualifiant viennent de classes socio-économiques inférieures.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est élitiste et classe les élèves, il y a un écrémage vers des filières professionnelles.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lastRenderedPageBreak/>
        <w:t>Il n’y a pas de véritable éducation à la société.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est une illusion de démocratie car il y a trop d’inertie entre pouvoir de décision et réalités de terrain, même s’il y a de bonnes intentions au départ.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La concurrence entre réseaux, écoles est anti démocratique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Frais scolaires importants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Il y a des expériences alternatives : des écoles dans lesquelles la participation des élèves est plus sollicitée et où les élèves ont des lieux d’expression et se sentent écouter.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  <w:r>
        <w:t>L’école n’est pas un bloc monolithique démocratique ou anti démocratique.</w:t>
      </w:r>
    </w:p>
    <w:p w:rsidR="00027951" w:rsidRDefault="00027951" w:rsidP="00027951">
      <w:pPr>
        <w:pStyle w:val="Paragraphedeliste"/>
        <w:numPr>
          <w:ilvl w:val="0"/>
          <w:numId w:val="4"/>
        </w:numPr>
      </w:pPr>
    </w:p>
    <w:p w:rsidR="00027951" w:rsidRDefault="00027951" w:rsidP="00027951"/>
    <w:p w:rsidR="00027951" w:rsidRDefault="00027951" w:rsidP="00027951"/>
    <w:p w:rsidR="00027951" w:rsidRPr="00D75EC6" w:rsidRDefault="00027951" w:rsidP="00027951">
      <w:pPr>
        <w:rPr>
          <w:b/>
        </w:rPr>
      </w:pPr>
      <w:r w:rsidRPr="00D75EC6">
        <w:rPr>
          <w:b/>
        </w:rPr>
        <w:t>Émancipatrice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L’école n’est pas émancipatrice car il y a dévalorisation des métiers manuels et artistiques au profit de l’intellect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L’ennui n’encourage pas l’émancipation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L’école construit des individus formatés, consommateurs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L’école manque de sens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L’école n’est pas émancipatrice car l’école relègue les élèves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Les formations sont pilotées par le secteur privé, empêchant toute émancipation individuelle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Il y a un lobby important de la part des industriels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Il y a une véritable aliénation, addiction au numérique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Les enfants n’ont plus le droit de rêver leur projet de vie et ne rêvent plus.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La société ne propose plus de projets aux jeunes (il n’y a pas d’emplois pour tous).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Y a t-il une intention de rendre l’école émancipatrice ou de l’adapter aux attentes du monde économique, des entreprises, des sociétés.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Y a t-il une place pour chacun à l’école ou chacun a-t-il la même place.</w:t>
      </w:r>
    </w:p>
    <w:p w:rsidR="00027951" w:rsidRDefault="00027951" w:rsidP="00027951">
      <w:pPr>
        <w:pStyle w:val="Paragraphedeliste"/>
        <w:numPr>
          <w:ilvl w:val="0"/>
          <w:numId w:val="5"/>
        </w:numPr>
      </w:pPr>
      <w:r>
        <w:t>L’école reproduit et accentue les inégalités sociales.</w:t>
      </w:r>
    </w:p>
    <w:p w:rsidR="00027951" w:rsidRDefault="00027951" w:rsidP="00027951"/>
    <w:p w:rsidR="00027951" w:rsidRDefault="00027951" w:rsidP="00027951"/>
    <w:p w:rsidR="00027951" w:rsidRPr="004B7A87" w:rsidRDefault="00027951" w:rsidP="00027951">
      <w:pPr>
        <w:rPr>
          <w:b/>
        </w:rPr>
      </w:pPr>
      <w:r w:rsidRPr="004B7A87">
        <w:rPr>
          <w:b/>
        </w:rPr>
        <w:t>Réjouissante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L’école n’est pas réjouissante car il y a compétition, ce qui engendre du stress.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Elle n’est pas réjouissante car on s’y ennuie, il y a un manque d’expérimentation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On perd du temps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Il n’y aucune place à la créativité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Elle est réjouissante pour une tranche très limitée de la population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Elle ne peut être réjouissante avec la perspective du manque d’emplois disponibles (le plein emploi, c’est fini)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lastRenderedPageBreak/>
        <w:t>Comment les jeunes peuvent-ils avoir des projets dans une société qui ne fonctionne pas.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L’école ne peut être réjouissante dans une société capitaliste qui se développe au détriment de l’homme.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L’école ne forme pas assez à être citoyen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L’école cherche à donner une place dans la société telle qu’elle est et ne cherche pas à créer, recréer, penser la société.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Les enfants n’y trouvent pas de sens, ça ne leur parle pas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L’école n’est pas basée sur l’élan de l’enfant, mais sur le programme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L’école impose le savoir en tant qu’élément extérieur et elle n’est pas tournée vers l’intérieur de l’individu.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L’école est figée dans les savoirs à acquérir sans tenir compte des attentes des enfants.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Les élèves n’y trouvent pas l’occasion de s’épanouir.</w:t>
      </w:r>
    </w:p>
    <w:p w:rsidR="00027951" w:rsidRDefault="00027951" w:rsidP="00027951">
      <w:pPr>
        <w:pStyle w:val="Paragraphedeliste"/>
        <w:numPr>
          <w:ilvl w:val="0"/>
          <w:numId w:val="6"/>
        </w:numPr>
      </w:pPr>
      <w:r>
        <w:t>Elle n’est pas réjouissante pour les enseignants car ils ont l’impression de ne pas être reconnus, soutenus pour leur travail (classes surchargées, programmes trop lourds,…)</w:t>
      </w:r>
    </w:p>
    <w:p w:rsidR="00027951" w:rsidRDefault="00027951" w:rsidP="00027951"/>
    <w:p w:rsidR="00027951" w:rsidRDefault="00027951" w:rsidP="00027951"/>
    <w:p w:rsidR="00027951" w:rsidRDefault="00027951" w:rsidP="00027951">
      <w:pPr>
        <w:pStyle w:val="Paragraphedeliste"/>
        <w:numPr>
          <w:ilvl w:val="0"/>
          <w:numId w:val="2"/>
        </w:numPr>
      </w:pPr>
      <w:r>
        <w:t>Savons-nous ce que l’école attend de l’école ? Il y a un discours officiel mais la volonté politique suit-elle ? La pratique quotidienne scolaire est-elle conforme ? La société attend peut-être des enseignants à jouer un jeu qui, s’il était très explicite, serait refusé par certains enseignants.</w:t>
      </w:r>
    </w:p>
    <w:p w:rsidR="006F6067" w:rsidRDefault="006F6067"/>
    <w:sectPr w:rsidR="006F6067" w:rsidSect="006C56D6">
      <w:type w:val="continuous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950"/>
    <w:multiLevelType w:val="hybridMultilevel"/>
    <w:tmpl w:val="20A0F7C2"/>
    <w:lvl w:ilvl="0" w:tplc="5F103D1A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26E2"/>
    <w:multiLevelType w:val="hybridMultilevel"/>
    <w:tmpl w:val="61625F1C"/>
    <w:lvl w:ilvl="0" w:tplc="49F0FB32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FF0"/>
    <w:multiLevelType w:val="hybridMultilevel"/>
    <w:tmpl w:val="FD4A8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66EE"/>
    <w:multiLevelType w:val="hybridMultilevel"/>
    <w:tmpl w:val="1772E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924EC"/>
    <w:multiLevelType w:val="hybridMultilevel"/>
    <w:tmpl w:val="3FCE1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26284"/>
    <w:multiLevelType w:val="hybridMultilevel"/>
    <w:tmpl w:val="5C849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4A25"/>
    <w:multiLevelType w:val="hybridMultilevel"/>
    <w:tmpl w:val="EA704CDA"/>
    <w:lvl w:ilvl="0" w:tplc="040C0001">
      <w:start w:val="1"/>
      <w:numFmt w:val="bullet"/>
      <w:pStyle w:val="Titr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51"/>
    <w:rsid w:val="00027951"/>
    <w:rsid w:val="0041729C"/>
    <w:rsid w:val="006C56D6"/>
    <w:rsid w:val="006F6067"/>
    <w:rsid w:val="008779CE"/>
    <w:rsid w:val="008E257E"/>
    <w:rsid w:val="00B31956"/>
    <w:rsid w:val="00C4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253E82D-CA57-4D4C-9A9A-4EA65375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951"/>
    <w:pPr>
      <w:jc w:val="both"/>
    </w:pPr>
    <w:rPr>
      <w:rFonts w:ascii="Century Gothic" w:eastAsiaTheme="minorHAnsi" w:hAnsi="Century Gothic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E257E"/>
    <w:pPr>
      <w:keepNext/>
      <w:keepLines/>
      <w:pBdr>
        <w:bottom w:val="single" w:sz="4" w:space="1" w:color="auto"/>
      </w:pBdr>
      <w:spacing w:before="480" w:line="276" w:lineRule="auto"/>
      <w:jc w:val="center"/>
      <w:outlineLvl w:val="0"/>
    </w:pPr>
    <w:rPr>
      <w:rFonts w:ascii="Trebuchet MS" w:eastAsiaTheme="majorEastAsia" w:hAnsi="Trebuchet MS" w:cstheme="majorBidi"/>
      <w:b/>
      <w:bCs/>
      <w:i/>
      <w:iCs/>
      <w:color w:val="345A8A" w:themeColor="accent1" w:themeShade="B5"/>
      <w:sz w:val="40"/>
      <w:szCs w:val="4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31956"/>
    <w:pPr>
      <w:keepNext/>
      <w:keepLines/>
      <w:numPr>
        <w:numId w:val="2"/>
      </w:numPr>
      <w:spacing w:before="200"/>
      <w:outlineLvl w:val="2"/>
    </w:pPr>
    <w:rPr>
      <w:rFonts w:ascii="Comic Sans MS" w:eastAsiaTheme="majorEastAsia" w:hAnsi="Comic Sans MS" w:cstheme="majorBidi"/>
      <w:bCs/>
      <w:szCs w:val="24"/>
      <w:u w:val="single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57E"/>
    <w:rPr>
      <w:rFonts w:ascii="Trebuchet MS" w:eastAsiaTheme="majorEastAsia" w:hAnsi="Trebuchet MS" w:cstheme="majorBidi"/>
      <w:b/>
      <w:bCs/>
      <w:i/>
      <w:iCs/>
      <w:color w:val="345A8A" w:themeColor="accent1" w:themeShade="B5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B31956"/>
    <w:rPr>
      <w:rFonts w:ascii="Comic Sans MS" w:eastAsiaTheme="majorEastAsia" w:hAnsi="Comic Sans MS" w:cstheme="majorBidi"/>
      <w:bCs/>
      <w:u w:val="single"/>
    </w:rPr>
  </w:style>
  <w:style w:type="paragraph" w:styleId="Paragraphedeliste">
    <w:name w:val="List Paragraph"/>
    <w:basedOn w:val="Normal"/>
    <w:uiPriority w:val="34"/>
    <w:qFormat/>
    <w:rsid w:val="00027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 Henrotte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Gorré</dc:creator>
  <cp:keywords/>
  <dc:description/>
  <cp:lastModifiedBy>Bernard Delvaux</cp:lastModifiedBy>
  <cp:revision>2</cp:revision>
  <dcterms:created xsi:type="dcterms:W3CDTF">2015-10-16T11:50:00Z</dcterms:created>
  <dcterms:modified xsi:type="dcterms:W3CDTF">2015-10-16T11:50:00Z</dcterms:modified>
</cp:coreProperties>
</file>