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280"/>
        <w:gridCol w:w="4260"/>
        <w:gridCol w:w="4280"/>
      </w:tblGrid>
      <w:tr w:rsidR="001B492D" w:rsidRPr="001B492D" w:rsidTr="001B492D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Rounds</w:t>
            </w:r>
          </w:p>
        </w:tc>
      </w:tr>
      <w:tr w:rsidR="001B492D" w:rsidRPr="001B492D" w:rsidTr="001B492D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3</w:t>
            </w:r>
          </w:p>
        </w:tc>
      </w:tr>
      <w:tr w:rsidR="001B492D" w:rsidRPr="001B492D" w:rsidTr="001B492D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bookmarkStart w:id="0" w:name="RANGE!A3:D11"/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Balises</w:t>
            </w:r>
            <w:bookmarkEnd w:id="0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Constat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Souhaits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92D" w:rsidRPr="001B492D" w:rsidRDefault="001B492D" w:rsidP="001B4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Idées concrètes</w:t>
            </w:r>
          </w:p>
        </w:tc>
      </w:tr>
      <w:tr w:rsidR="001B492D" w:rsidRPr="001B492D" w:rsidTr="001B492D">
        <w:trPr>
          <w:trHeight w:val="17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Démocratique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Démocratie = "mixité"/diversité  Nécessite l'égalité et la créativité, l'émancipation, l'apaisement </w:t>
            </w: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(lien entre balises)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Casser l'esprit de compétition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Liberté d'organisation pédagogique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 xml:space="preserve">Repenser l'architecture des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batiments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, arrangements des classes,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etc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…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Séparer écoles et pressions politiques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 xml:space="preserve">1 seul </w:t>
            </w:r>
            <w:r w:rsidRPr="001B492D">
              <w:rPr>
                <w:rFonts w:ascii="Calibri" w:eastAsia="Times New Roman" w:hAnsi="Calibri" w:cs="Times New Roman"/>
                <w:b/>
                <w:bCs/>
                <w:color w:val="FF0000"/>
                <w:lang w:eastAsia="fr-BE"/>
              </w:rPr>
              <w:t>réseau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Organiser des moments de paroles, gestion par les élèves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Evaluation des enseignants par les élèves</w:t>
            </w:r>
          </w:p>
        </w:tc>
      </w:tr>
      <w:tr w:rsidR="001B492D" w:rsidRPr="001B492D" w:rsidTr="001B492D">
        <w:trPr>
          <w:trHeight w:val="345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Coopérative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215967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t xml:space="preserve">Parfois pas de soutien des parents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t>qd</w:t>
            </w:r>
            <w:proofErr w:type="spellEnd"/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t xml:space="preserve"> sensibilisation</w:t>
            </w:r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br/>
            </w:r>
            <w:r w:rsidRPr="001B492D">
              <w:rPr>
                <w:rFonts w:ascii="Calibri" w:eastAsia="Times New Roman" w:hAnsi="Calibri" w:cs="Times New Roman"/>
                <w:lang w:eastAsia="fr-BE"/>
              </w:rPr>
              <w:t>La coopération ne se décrète pas, elle se suggère aux différents acteurs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Apprendre à se connaitre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soit-même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et les uns-les autres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Réussite du groupe &gt; réussite individuelle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Stop: élitisme, points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Favoriser la communication (entre toutes les parties prenantes), la transparence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Modèle: ASBL/secteur non-marchand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Impliquer les parents dans certaines activités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Activités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de coopération: cuisine, ménage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Œuvre commune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Mise en commun du matériel =&gt; gestion commune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Prévoir un garant de la coopération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Donner l'autonomie aux écoles dans la gestion de leurs budgets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Prévoir des activités où tous les élèves sont gagnants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Gestion des conflits/problèmes en commun, avec toutes les parties prenantes du problèmes</w:t>
            </w:r>
          </w:p>
        </w:tc>
      </w:tr>
      <w:tr w:rsidR="001B492D" w:rsidRPr="001B492D" w:rsidTr="001B492D">
        <w:trPr>
          <w:trHeight w:val="345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lastRenderedPageBreak/>
              <w:t>Ecologique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Pas d'intégration effective du pilier "citoyen" du décret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Pas de diffusion du concept de responsabilité écologique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Alimentation de piètre qualité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</w:r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t xml:space="preserve">Parfois pas de soutien des parents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t>qd</w:t>
            </w:r>
            <w:proofErr w:type="spellEnd"/>
            <w:r w:rsidRPr="001B492D">
              <w:rPr>
                <w:rFonts w:ascii="Calibri" w:eastAsia="Times New Roman" w:hAnsi="Calibri" w:cs="Times New Roman"/>
                <w:color w:val="215967"/>
                <w:lang w:eastAsia="fr-BE"/>
              </w:rPr>
              <w:t xml:space="preserve"> sensibilisation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Imposer la fréquentation d'une école à proximité afin de diminuer les trajets/favoriser les moyens de transport doux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Parking vélo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Alimentation durable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 xml:space="preserve">Atelier de sensibilisation autour des problématiques environnementales (en lien avec vie: alimentation,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vetements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, mobilité, énergie,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ec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...) + actions telles que mare, potagers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 xml:space="preserve">Observer et s'inspirer des écoles alternatives 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exisantes</w:t>
            </w:r>
            <w:proofErr w:type="spellEnd"/>
          </w:p>
        </w:tc>
      </w:tr>
      <w:tr w:rsidR="001B492D" w:rsidRPr="001B492D" w:rsidTr="001B492D">
        <w:trPr>
          <w:trHeight w:val="1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Juste-Egalitaire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Favoriser la mixité sociale (2</w:t>
            </w:r>
            <w:proofErr w:type="gram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)</w:t>
            </w:r>
            <w:proofErr w:type="gram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Stop: élitisme, compétition, points (valorisation de l'élève) (2)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Favoriser la solidarité entre enseignants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Programme de remédiation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Plus de devoirs à la maison (2</w:t>
            </w:r>
            <w:proofErr w:type="gram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)</w:t>
            </w:r>
            <w:proofErr w:type="gram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Cours en cercle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 xml:space="preserve">Suppression des </w:t>
            </w:r>
            <w:r w:rsidRPr="001B492D">
              <w:rPr>
                <w:rFonts w:ascii="Calibri" w:eastAsia="Times New Roman" w:hAnsi="Calibri" w:cs="Times New Roman"/>
                <w:b/>
                <w:bCs/>
                <w:color w:val="FF0000"/>
                <w:lang w:eastAsia="fr-BE"/>
              </w:rPr>
              <w:t>réseaux</w:t>
            </w:r>
          </w:p>
        </w:tc>
      </w:tr>
      <w:tr w:rsidR="001B492D" w:rsidRPr="001B492D" w:rsidTr="001B492D">
        <w:trPr>
          <w:trHeight w:val="1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Emancipatrice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Rythme de vie: activités scolaires et extra-scolaires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</w:r>
            <w:r w:rsidRPr="001B492D">
              <w:rPr>
                <w:rFonts w:ascii="Calibri" w:eastAsia="Times New Roman" w:hAnsi="Calibri" w:cs="Times New Roman"/>
                <w:color w:val="7030A0"/>
                <w:lang w:eastAsia="fr-BE"/>
              </w:rPr>
              <w:t>Casser l'esprit de compétition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Développement de son identité propre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Informer les élèves des choix techniques et professionnels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Maintenir un tronc commun le plus longtemps possible (2)</w:t>
            </w:r>
          </w:p>
        </w:tc>
      </w:tr>
      <w:tr w:rsidR="001B492D" w:rsidRPr="001B492D" w:rsidTr="001B492D">
        <w:trPr>
          <w:trHeight w:val="1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Créative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Rythme de vie: activités scolaires et extra-scolaires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Formation en lien avec les besoins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Laisser la place à son potentiel créatif/</w:t>
            </w:r>
            <w:proofErr w:type="spell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intelectuel</w:t>
            </w:r>
            <w:proofErr w:type="spell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/…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Introduire la transversalité (liens entre cours</w:t>
            </w:r>
            <w:proofErr w:type="gramStart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)</w:t>
            </w:r>
            <w:proofErr w:type="gramEnd"/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>Faire intervenir des gens extérieurs au système scolaire</w:t>
            </w:r>
          </w:p>
        </w:tc>
      </w:tr>
      <w:tr w:rsidR="001B492D" w:rsidRPr="001B492D" w:rsidTr="001B492D">
        <w:trPr>
          <w:trHeight w:val="17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lastRenderedPageBreak/>
              <w:t>Apaisée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Favoriser la mixité sociale et profiter des différences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br/>
              <w:t xml:space="preserve">Réorganisation du système de nomination et de </w:t>
            </w:r>
            <w:r w:rsidRPr="001B492D">
              <w:rPr>
                <w:rFonts w:ascii="Calibri" w:eastAsia="Times New Roman" w:hAnsi="Calibri" w:cs="Times New Roman"/>
                <w:b/>
                <w:bCs/>
                <w:color w:val="FF0000"/>
                <w:lang w:eastAsia="fr-BE"/>
              </w:rPr>
              <w:t>réseaux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Pas de nom de </w:t>
            </w:r>
            <w:r w:rsidRPr="001B492D">
              <w:rPr>
                <w:rFonts w:ascii="Calibri" w:eastAsia="Times New Roman" w:hAnsi="Calibri" w:cs="Times New Roman"/>
                <w:b/>
                <w:bCs/>
                <w:color w:val="FF0000"/>
                <w:lang w:eastAsia="fr-BE"/>
              </w:rPr>
              <w:t>réseau</w:t>
            </w: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lié à une </w:t>
            </w:r>
            <w:r w:rsidRPr="001B492D">
              <w:rPr>
                <w:rFonts w:ascii="Calibri" w:eastAsia="Times New Roman" w:hAnsi="Calibri" w:cs="Times New Roman"/>
                <w:color w:val="00B050"/>
                <w:lang w:eastAsia="fr-BE"/>
              </w:rPr>
              <w:t>religion (2)</w:t>
            </w:r>
          </w:p>
        </w:tc>
      </w:tr>
      <w:tr w:rsidR="001B492D" w:rsidRPr="001B492D" w:rsidTr="001B492D">
        <w:trPr>
          <w:trHeight w:val="5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Réjouissante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Rythme de vie: activités scolaires et extra-scolaires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92D" w:rsidRPr="001B492D" w:rsidRDefault="001B492D" w:rsidP="001B4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492D">
              <w:rPr>
                <w:rFonts w:ascii="Calibri" w:eastAsia="Times New Roman" w:hAnsi="Calibri" w:cs="Times New Roman"/>
                <w:color w:val="000000"/>
                <w:lang w:eastAsia="fr-BE"/>
              </w:rPr>
              <w:t>Formation à la plein de conscience pour les enseignants (existant)</w:t>
            </w:r>
          </w:p>
        </w:tc>
      </w:tr>
    </w:tbl>
    <w:p w:rsidR="00B26F14" w:rsidRDefault="00B26F14">
      <w:bookmarkStart w:id="1" w:name="_GoBack"/>
      <w:bookmarkEnd w:id="1"/>
    </w:p>
    <w:sectPr w:rsidR="00B26F14" w:rsidSect="001B4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2D"/>
    <w:rsid w:val="001B492D"/>
    <w:rsid w:val="00B2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CDD8A-F849-4838-BF34-729DBC9C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Delvaux</dc:creator>
  <cp:keywords/>
  <dc:description/>
  <cp:lastModifiedBy>Bernard Delvaux</cp:lastModifiedBy>
  <cp:revision>1</cp:revision>
  <dcterms:created xsi:type="dcterms:W3CDTF">2015-11-08T20:07:00Z</dcterms:created>
  <dcterms:modified xsi:type="dcterms:W3CDTF">2015-11-08T20:08:00Z</dcterms:modified>
</cp:coreProperties>
</file>