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84" w:rsidRPr="00EA2A7A" w:rsidRDefault="00680284" w:rsidP="00EA2A7A">
      <w:pPr>
        <w:jc w:val="center"/>
        <w:rPr>
          <w:sz w:val="32"/>
          <w:lang w:val="fr-FR"/>
        </w:rPr>
      </w:pPr>
      <w:r w:rsidRPr="00EA2A7A">
        <w:rPr>
          <w:sz w:val="32"/>
          <w:lang w:val="fr-FR"/>
        </w:rPr>
        <w:t>Résultat de la Journée “Semons des possibles” à LLN</w:t>
      </w:r>
    </w:p>
    <w:p w:rsidR="00680284" w:rsidRPr="00EA2A7A" w:rsidRDefault="00680284" w:rsidP="00EA2A7A">
      <w:pPr>
        <w:jc w:val="center"/>
        <w:rPr>
          <w:sz w:val="32"/>
          <w:lang w:val="fr-FR"/>
        </w:rPr>
      </w:pPr>
      <w:r w:rsidRPr="00EA2A7A">
        <w:rPr>
          <w:sz w:val="32"/>
          <w:lang w:val="fr-FR"/>
        </w:rPr>
        <w:t>Si vous étiez citoyen au Conseil communal, quel sujet mettriez vous sur la table?</w:t>
      </w:r>
    </w:p>
    <w:p w:rsidR="00680284" w:rsidRDefault="00680284">
      <w:pPr>
        <w:rPr>
          <w:lang w:val="fr-FR"/>
        </w:rPr>
      </w:pPr>
    </w:p>
    <w:p w:rsidR="00680284" w:rsidRP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 w:rsidRPr="00680284">
        <w:rPr>
          <w:lang w:val="fr-FR"/>
        </w:rPr>
        <w:t>Soutenir les petits producteurs et artisans locaux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La santé, les soins de santé pour tous !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Comment plus impliquer, plus systématiquement les habitants dans les décisions communales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Limiter les projets d’extension de supermarché et de centre commerciaux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Etre une commune en transition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Utiliser l’argent de la commune pour des fins sociales et culturelles !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Développer des enseignants de … pour les générations futures : des écoles ouvertes sur la vie citoyenne</w:t>
      </w:r>
      <w:r w:rsidRPr="00680284">
        <w:rPr>
          <w:lang w:val="fr-FR"/>
        </w:rPr>
        <w:t xml:space="preserve"> et les enjeux humains.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Développer des espaces d’échanges citoyens avec des projets solidaires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Limiter la spéculation pour rester une ville abordable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Sécuriser les vélos. Aussi à l’arrêt vol.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Un logement pour tous et chacun !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Plafonner le montant des loyers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Qu’</w:t>
      </w:r>
      <w:proofErr w:type="spellStart"/>
      <w:r>
        <w:rPr>
          <w:lang w:val="fr-FR"/>
        </w:rPr>
        <w:t>Ottignies</w:t>
      </w:r>
      <w:proofErr w:type="spellEnd"/>
      <w:r>
        <w:rPr>
          <w:lang w:val="fr-FR"/>
        </w:rPr>
        <w:t xml:space="preserve"> soit reconnue et agisse comme une commune du commerce équitable !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Une régulation des loyers avec des marges bénéficiaires maxima à ne pas dépasser.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Créer plus de logements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Limiter la spéculation immobilière pour des logements pour </w:t>
      </w:r>
      <w:proofErr w:type="spellStart"/>
      <w:r>
        <w:rPr>
          <w:lang w:val="fr-FR"/>
        </w:rPr>
        <w:t>tou-tes-s</w:t>
      </w:r>
      <w:proofErr w:type="spellEnd"/>
      <w:r>
        <w:rPr>
          <w:lang w:val="fr-FR"/>
        </w:rPr>
        <w:t>.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Comment se libérer du joug de l’UCL ?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La rénovation urbaine bien réfléchie et participative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Encourager la communication entre habitants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Aider les sans abris</w:t>
      </w:r>
    </w:p>
    <w:p w:rsid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Egalité pour tous</w:t>
      </w:r>
    </w:p>
    <w:p w:rsidR="00071390" w:rsidRPr="00680284" w:rsidRDefault="00680284" w:rsidP="0068028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Respecter l’avis des citoyens (consultation populaire) et mettre en place un vrai processus participatif.</w:t>
      </w:r>
    </w:p>
    <w:sectPr w:rsidR="00071390" w:rsidRPr="00680284" w:rsidSect="00F7664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850"/>
    <w:multiLevelType w:val="hybridMultilevel"/>
    <w:tmpl w:val="F148047E"/>
    <w:lvl w:ilvl="0" w:tplc="38BA8DE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80284"/>
    <w:rsid w:val="00680284"/>
    <w:rsid w:val="00EA2A7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390"/>
    <w:rPr>
      <w:lang w:val="en-GB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680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Maïté Vandoorne</cp:lastModifiedBy>
  <cp:revision>2</cp:revision>
  <dcterms:created xsi:type="dcterms:W3CDTF">2017-09-25T17:14:00Z</dcterms:created>
  <dcterms:modified xsi:type="dcterms:W3CDTF">2017-09-25T17:26:00Z</dcterms:modified>
</cp:coreProperties>
</file>