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F40" w:rsidRDefault="00B53F40" w:rsidP="00B53F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COMPTE-RENDU DE LA RÉUNION DE TAC LLN-BWC DU LUNDI 16 JANVIER 2017</w:t>
      </w:r>
    </w:p>
    <w:p w:rsidR="00B53F40" w:rsidRDefault="00B53F40" w:rsidP="00B53F40">
      <w:pPr>
        <w:rPr>
          <w:b/>
          <w:bCs/>
          <w:sz w:val="32"/>
          <w:szCs w:val="32"/>
        </w:rPr>
      </w:pPr>
    </w:p>
    <w:p w:rsidR="00B53F40" w:rsidRDefault="00B53F40" w:rsidP="00B53F4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Présents : </w:t>
      </w:r>
      <w:r>
        <w:rPr>
          <w:sz w:val="32"/>
          <w:szCs w:val="32"/>
        </w:rPr>
        <w:t>Alice, Claudine, Henri V., Jean-Pierre, Myriam.</w:t>
      </w:r>
    </w:p>
    <w:p w:rsidR="00B53F40" w:rsidRDefault="00B53F40" w:rsidP="00B53F4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Excusés : </w:t>
      </w:r>
      <w:r>
        <w:rPr>
          <w:sz w:val="32"/>
          <w:szCs w:val="32"/>
        </w:rPr>
        <w:t>Guillaume, Maïté.</w:t>
      </w:r>
    </w:p>
    <w:p w:rsidR="00B53F40" w:rsidRDefault="00B53F40" w:rsidP="00B53F4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Modérateur : </w:t>
      </w:r>
      <w:r>
        <w:rPr>
          <w:sz w:val="32"/>
          <w:szCs w:val="32"/>
        </w:rPr>
        <w:t>Jean-Pierre.</w:t>
      </w:r>
    </w:p>
    <w:p w:rsidR="00B53F40" w:rsidRPr="00B53F40" w:rsidRDefault="00B53F40" w:rsidP="00B53F4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Rapporteur : </w:t>
      </w:r>
      <w:r>
        <w:rPr>
          <w:sz w:val="32"/>
          <w:szCs w:val="32"/>
        </w:rPr>
        <w:t>Henri V.</w:t>
      </w:r>
    </w:p>
    <w:p w:rsidR="00B53F40" w:rsidRDefault="00B53F40" w:rsidP="00B53F40">
      <w:pPr>
        <w:rPr>
          <w:sz w:val="32"/>
          <w:szCs w:val="32"/>
        </w:rPr>
      </w:pPr>
    </w:p>
    <w:p w:rsidR="00B53F40" w:rsidRDefault="00B53F40" w:rsidP="00B53F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 sujet du jour</w:t>
      </w:r>
      <w:r>
        <w:rPr>
          <w:b/>
          <w:bCs/>
          <w:sz w:val="32"/>
          <w:szCs w:val="32"/>
        </w:rPr>
        <w:t xml:space="preserve"> </w:t>
      </w:r>
    </w:p>
    <w:p w:rsidR="00B53F40" w:rsidRDefault="00B53F40" w:rsidP="00B53F4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Ce qu’il convient d’entendre par « transition écologique » dans l’Appel ?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 xml:space="preserve">Selon nous, le terme « transition écologique » n’est pas d’une très grande précision. Et les rédacteurs de l’Appel reconnaissent cela. Le terme « transition » a été énoncé pour la première fois par Rob Hopkins. Le premier modèle de la transition selon </w:t>
      </w:r>
      <w:proofErr w:type="spellStart"/>
      <w:r>
        <w:rPr>
          <w:sz w:val="32"/>
          <w:szCs w:val="32"/>
        </w:rPr>
        <w:t>Arnsperger</w:t>
      </w:r>
      <w:proofErr w:type="spellEnd"/>
      <w:r>
        <w:rPr>
          <w:sz w:val="32"/>
          <w:szCs w:val="32"/>
        </w:rPr>
        <w:t xml:space="preserve"> est le capitalisme vert. Pour les néo-libéraux, c’est le capitalisme grâce à la géo-ingénierie. Pour que le réchauffement climatique puisse être moindre et les ressources fossiles ne puissent plus être puisées, ne faudrait-il pas changer carrément de modèle économique, mettre à bas le capitalisme ? Pour alimenter encore la réflexion, Myriam mettra deux textes dans Participer : celui d’</w:t>
      </w:r>
      <w:proofErr w:type="spellStart"/>
      <w:r>
        <w:rPr>
          <w:sz w:val="32"/>
          <w:szCs w:val="32"/>
        </w:rPr>
        <w:t>Arnsperger</w:t>
      </w:r>
      <w:proofErr w:type="spellEnd"/>
      <w:r>
        <w:rPr>
          <w:sz w:val="32"/>
          <w:szCs w:val="32"/>
        </w:rPr>
        <w:t xml:space="preserve"> et un autre signé </w:t>
      </w:r>
      <w:proofErr w:type="spellStart"/>
      <w:r>
        <w:rPr>
          <w:sz w:val="32"/>
          <w:szCs w:val="32"/>
        </w:rPr>
        <w:t>Bajoit</w:t>
      </w:r>
      <w:proofErr w:type="spellEnd"/>
      <w:r>
        <w:rPr>
          <w:sz w:val="32"/>
          <w:szCs w:val="32"/>
        </w:rPr>
        <w:t>.</w:t>
      </w:r>
    </w:p>
    <w:p w:rsidR="00B53F40" w:rsidRDefault="00B53F40" w:rsidP="00B53F4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Pour la prochaine réunion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 xml:space="preserve">Relire encore les balises et lire le manifeste de </w:t>
      </w:r>
      <w:proofErr w:type="spellStart"/>
      <w:r>
        <w:rPr>
          <w:sz w:val="32"/>
          <w:szCs w:val="32"/>
        </w:rPr>
        <w:t>Mpoc</w:t>
      </w:r>
      <w:proofErr w:type="spellEnd"/>
      <w:r>
        <w:rPr>
          <w:sz w:val="32"/>
          <w:szCs w:val="32"/>
        </w:rPr>
        <w:t>.</w:t>
      </w:r>
    </w:p>
    <w:p w:rsidR="00B53F40" w:rsidRPr="00B53F40" w:rsidRDefault="00B53F40" w:rsidP="00B53F40">
      <w:pPr>
        <w:rPr>
          <w:bCs/>
          <w:sz w:val="32"/>
          <w:szCs w:val="32"/>
        </w:rPr>
      </w:pPr>
    </w:p>
    <w:p w:rsidR="00B53F40" w:rsidRDefault="00B53F40" w:rsidP="00B53F40">
      <w:pPr>
        <w:rPr>
          <w:b/>
          <w:bCs/>
          <w:sz w:val="32"/>
          <w:szCs w:val="32"/>
        </w:rPr>
      </w:pPr>
    </w:p>
    <w:p w:rsidR="00B53F40" w:rsidRDefault="00B53F40" w:rsidP="00B53F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Vie de la Locale</w:t>
      </w:r>
    </w:p>
    <w:p w:rsidR="00B53F40" w:rsidRDefault="00B53F40" w:rsidP="00B53F4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Rappel de la conduite concernant les canaux de communication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OdJ</w:t>
      </w:r>
      <w:proofErr w:type="spellEnd"/>
      <w:r>
        <w:rPr>
          <w:sz w:val="32"/>
          <w:szCs w:val="32"/>
        </w:rPr>
        <w:t xml:space="preserve"> des réunions : « discussion » dans Participer.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-Les CR à approuver : dans l’email. Les CR déjà approuvés : sous forme de fichiers, qui seront copiés dans Participer.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-Les infos : dans les valves de la partie attribuée à notre Locale dans le site. Selon les critères fixés par la Locale. Tantôt retours, tantôt annonces d’événements. Placés par Myriam. Dans Facebook, seulement les annonces d’événements.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-Les discussions : lors des réunions, ou éventuellement dans Participer. Á éviter autant que possible dans les emails.</w:t>
      </w:r>
    </w:p>
    <w:p w:rsidR="00B53F40" w:rsidRDefault="00B53F40" w:rsidP="00B53F4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Trésorerie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lastRenderedPageBreak/>
        <w:t>-La Plateforme Contre l’Esplanade demande de la part de TAC pour ses frais une participation de 50 €. Jean-Pierre a dit qu’il voulait bien avancer le montant.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-Jusqu’à présent, l’AGL est notre princ</w:t>
      </w:r>
      <w:r>
        <w:rPr>
          <w:sz w:val="32"/>
          <w:szCs w:val="32"/>
        </w:rPr>
        <w:t>ipal sponsor. Amélia est</w:t>
      </w:r>
      <w:r>
        <w:rPr>
          <w:sz w:val="32"/>
          <w:szCs w:val="32"/>
        </w:rPr>
        <w:t xml:space="preserve"> la principale trésorière </w:t>
      </w:r>
      <w:r>
        <w:rPr>
          <w:sz w:val="32"/>
          <w:szCs w:val="32"/>
        </w:rPr>
        <w:t xml:space="preserve">de notre Locale, </w:t>
      </w:r>
      <w:r>
        <w:rPr>
          <w:sz w:val="32"/>
          <w:szCs w:val="32"/>
        </w:rPr>
        <w:t xml:space="preserve">et Claudine, la suppléante. Il faudrait si possible ne pas dépendre uniquement de l’AGL. Solution : une cotisation de la part des membres ? La Locale ne pourrait-elle pas avoir son propre compte ? Nous déciderons lors de la prochaine réunion, étant donné que si la Locale ouvre un compte, il doit </w:t>
      </w:r>
      <w:r>
        <w:rPr>
          <w:sz w:val="32"/>
          <w:szCs w:val="32"/>
        </w:rPr>
        <w:t xml:space="preserve">y </w:t>
      </w:r>
      <w:r>
        <w:rPr>
          <w:sz w:val="32"/>
          <w:szCs w:val="32"/>
        </w:rPr>
        <w:t>avoir deux mandataires.</w:t>
      </w:r>
    </w:p>
    <w:p w:rsidR="00B53F40" w:rsidRDefault="00B53F40" w:rsidP="00B53F4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Proposition : une réunion bilan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-Une réunion du mois de janvier où, à la place du débat, nous pourrions faire le bilan de toute une série de points de l’année écoulée : bilan des présences, bilan des tâches, bilan des actions, bilan des comptes.</w:t>
      </w:r>
    </w:p>
    <w:p w:rsidR="00B53F40" w:rsidRDefault="00B53F40" w:rsidP="00B53F40">
      <w:pPr>
        <w:rPr>
          <w:sz w:val="32"/>
          <w:szCs w:val="32"/>
        </w:rPr>
      </w:pPr>
    </w:p>
    <w:p w:rsidR="00B53F40" w:rsidRDefault="00B53F40" w:rsidP="00B53F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Vie de l’ensemble du Mouvement </w:t>
      </w:r>
    </w:p>
    <w:p w:rsidR="00B53F40" w:rsidRDefault="00B53F40" w:rsidP="00B53F4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Prochain CC. Qui s’y rend ?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Le prochain CC aura lieu après-demain mercredi à Namur. Henri et Jean-Pierre ont fait savoir qu’ils s’y rendaient.</w:t>
      </w:r>
    </w:p>
    <w:p w:rsidR="00B53F40" w:rsidRDefault="00B53F40" w:rsidP="00B53F4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Réaction d’Olivier à la proposition de Patrick et Bernard dans Participer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 xml:space="preserve">Entre autres au fait de consacrer à tous les CC (mensuels) deux heures pour le débat de fond, il craint que nous n’ayons pas suffisamment de temps pour traiter bien certains « divers » qui peuvent avoir leur importance.  </w:t>
      </w:r>
    </w:p>
    <w:p w:rsidR="00B53F40" w:rsidRDefault="00B53F40" w:rsidP="00B53F4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Que dire au CC ?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-Alice : Pour que TAC ait un fonctionnement plus efficace, peut-être engager des stagiaires.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-Claudine : D’accord avec l’analyse et la proposition de Michel : engager une personne pour la com à mi-temps.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-Myriam : Je ne veux pas un TAC pyramidal. Je ne souhaite pas un Bureau qui fasse de la pression, un Bureau qui dise ce que l’on doit faire.</w:t>
      </w:r>
    </w:p>
    <w:p w:rsidR="00B53F40" w:rsidRDefault="00B53F40" w:rsidP="00B53F40">
      <w:pPr>
        <w:rPr>
          <w:sz w:val="32"/>
          <w:szCs w:val="32"/>
        </w:rPr>
      </w:pPr>
    </w:p>
    <w:p w:rsidR="00B53F40" w:rsidRDefault="00B53F40" w:rsidP="00B53F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Actions de la Locale</w:t>
      </w:r>
    </w:p>
    <w:p w:rsidR="00B53F40" w:rsidRDefault="00B53F40" w:rsidP="00B53F40">
      <w:pPr>
        <w:rPr>
          <w:b/>
          <w:bCs/>
          <w:sz w:val="32"/>
          <w:szCs w:val="32"/>
        </w:rPr>
      </w:pPr>
    </w:p>
    <w:p w:rsidR="00DE5A6B" w:rsidRDefault="00DE5A6B" w:rsidP="00B53F40">
      <w:pPr>
        <w:rPr>
          <w:b/>
          <w:bCs/>
          <w:i/>
          <w:iCs/>
          <w:sz w:val="32"/>
          <w:szCs w:val="32"/>
        </w:rPr>
      </w:pPr>
    </w:p>
    <w:p w:rsidR="00B53F40" w:rsidRDefault="00B53F40" w:rsidP="00B53F4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>Canular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L’action de la caméra cachée a eu lieu le dimanche 15 après-midi. Le but était de filmer les gens et de leur poser des questions sur des thèmes écologiques. Effectuer un micro-trottoir en quelque sorte. Maïté estime que les images ne sont pas assez concluantes pour un bon reportage.</w:t>
      </w:r>
    </w:p>
    <w:p w:rsidR="00B53F40" w:rsidRPr="00DE5A6B" w:rsidRDefault="00B53F40" w:rsidP="00B53F40">
      <w:pPr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Action contre le CETA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Pour rappel, les débats par quartier auront lieu les 18, 19, 23 et 24 janvier. Le lundi 30, nous procéderons à l’évaluation.</w:t>
      </w:r>
    </w:p>
    <w:p w:rsidR="00B53F40" w:rsidRDefault="00B53F40" w:rsidP="00B53F4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Action contre l’agrandissement de l’Esplanade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-La Plateforme a donc décidé de récolter un maximum de signatures pour que la Commune débatte enfin du projet de l’extension de ce Centre commercial. La Plateforme se fixe pour nombre suffisamment significatif : 4000 signatures. La question de la Plateforme se trouve sur le formulaire officiel fourni par la Ville. Les habitants doivent remettre la feuille</w:t>
      </w:r>
      <w:r w:rsidR="00DE5A6B">
        <w:rPr>
          <w:sz w:val="32"/>
          <w:szCs w:val="32"/>
        </w:rPr>
        <w:t>,</w:t>
      </w:r>
      <w:r>
        <w:rPr>
          <w:sz w:val="32"/>
          <w:szCs w:val="32"/>
        </w:rPr>
        <w:t xml:space="preserve"> pour que la signature soit valide</w:t>
      </w:r>
      <w:r w:rsidR="00DE5A6B">
        <w:rPr>
          <w:sz w:val="32"/>
          <w:szCs w:val="32"/>
        </w:rPr>
        <w:t>,</w:t>
      </w:r>
      <w:r>
        <w:rPr>
          <w:sz w:val="32"/>
          <w:szCs w:val="32"/>
        </w:rPr>
        <w:t xml:space="preserve"> au plus tard le 13 mars (à l’Association des Habitants).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-Jean-Pierre a déjà récolté 135 signatures.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-Le lendemain mardi 17 janvier, il y a conseil communal. Il peut toujours avoir une crainte que la Commune fournisse une feuille avec sa propre question.</w:t>
      </w:r>
    </w:p>
    <w:p w:rsidR="00B53F40" w:rsidRDefault="00B53F40" w:rsidP="00B53F40">
      <w:pPr>
        <w:rPr>
          <w:sz w:val="32"/>
          <w:szCs w:val="32"/>
        </w:rPr>
      </w:pPr>
    </w:p>
    <w:p w:rsidR="00B53F40" w:rsidRDefault="00B53F40" w:rsidP="00B53F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Act</w:t>
      </w:r>
      <w:r w:rsidR="00DE5A6B">
        <w:rPr>
          <w:b/>
          <w:bCs/>
          <w:sz w:val="32"/>
          <w:szCs w:val="32"/>
        </w:rPr>
        <w:t>ions de l’ensemble du Mouvement</w:t>
      </w:r>
    </w:p>
    <w:p w:rsidR="00B53F40" w:rsidRDefault="00B53F40" w:rsidP="00B53F4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Actions contre le CETA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-Pour rappel, la plateforme d19-20 organise un rendez-vous entre 14 h. et 16 h. devant la Gare Centrale samedi 21.</w:t>
      </w:r>
    </w:p>
    <w:p w:rsidR="00B53F40" w:rsidRDefault="00B53F40" w:rsidP="00B53F40">
      <w:pPr>
        <w:rPr>
          <w:sz w:val="32"/>
          <w:szCs w:val="32"/>
        </w:rPr>
      </w:pPr>
      <w:r>
        <w:rPr>
          <w:sz w:val="32"/>
          <w:szCs w:val="32"/>
        </w:rPr>
        <w:t>-Le vote des Parlementaires aura lieu, non pas à Bruxelles comme annoncé d’abord, mais à Strasbourg. Date fixée : mardi 14 f</w:t>
      </w:r>
      <w:r w:rsidR="00DE5A6B">
        <w:rPr>
          <w:sz w:val="32"/>
          <w:szCs w:val="32"/>
        </w:rPr>
        <w:t xml:space="preserve">évrier. Des </w:t>
      </w:r>
      <w:proofErr w:type="spellStart"/>
      <w:r w:rsidR="00DE5A6B">
        <w:rPr>
          <w:sz w:val="32"/>
          <w:szCs w:val="32"/>
        </w:rPr>
        <w:t>Taciens</w:t>
      </w:r>
      <w:proofErr w:type="spellEnd"/>
      <w:r w:rsidR="00DE5A6B">
        <w:rPr>
          <w:sz w:val="32"/>
          <w:szCs w:val="32"/>
        </w:rPr>
        <w:t xml:space="preserve"> s’y rendro</w:t>
      </w:r>
      <w:r>
        <w:rPr>
          <w:sz w:val="32"/>
          <w:szCs w:val="32"/>
        </w:rPr>
        <w:t>nt-ils ?</w:t>
      </w:r>
    </w:p>
    <w:p w:rsidR="00B53F40" w:rsidRDefault="00B53F40" w:rsidP="00B53F40">
      <w:pPr>
        <w:rPr>
          <w:sz w:val="32"/>
          <w:szCs w:val="32"/>
        </w:rPr>
      </w:pPr>
    </w:p>
    <w:p w:rsidR="00B53F40" w:rsidRDefault="00B53F40" w:rsidP="00B53F40">
      <w:pPr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Prochaine réunion : </w:t>
      </w:r>
      <w:r>
        <w:rPr>
          <w:sz w:val="32"/>
          <w:szCs w:val="32"/>
        </w:rPr>
        <w:t>jeudi 9 février. Modératrice : Claudine.</w:t>
      </w:r>
    </w:p>
    <w:p w:rsidR="00B53F40" w:rsidRDefault="00B53F40" w:rsidP="00B53F40">
      <w:pPr>
        <w:rPr>
          <w:sz w:val="32"/>
          <w:szCs w:val="32"/>
        </w:rPr>
      </w:pPr>
    </w:p>
    <w:p w:rsidR="000D553F" w:rsidRDefault="000D553F"/>
    <w:sectPr w:rsidR="000D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40"/>
    <w:rsid w:val="000D553F"/>
    <w:rsid w:val="007262E4"/>
    <w:rsid w:val="00B53F40"/>
    <w:rsid w:val="00DE5A6B"/>
    <w:rsid w:val="00F4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5D9B"/>
  <w15:chartTrackingRefBased/>
  <w15:docId w15:val="{DC34817F-CFD7-4884-B08E-70FE3DA4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F4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Daniel VOISIN</dc:creator>
  <cp:keywords/>
  <dc:description/>
  <cp:lastModifiedBy>Henri Daniel VOISIN</cp:lastModifiedBy>
  <cp:revision>1</cp:revision>
  <dcterms:created xsi:type="dcterms:W3CDTF">2017-07-18T10:08:00Z</dcterms:created>
  <dcterms:modified xsi:type="dcterms:W3CDTF">2017-07-18T10:24:00Z</dcterms:modified>
</cp:coreProperties>
</file>