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Default="002C16F8" w:rsidP="002C1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Réunion de la locale du 25 juillet</w:t>
      </w:r>
    </w:p>
    <w:p w:rsidR="002C16F8" w:rsidRDefault="002C16F8" w:rsidP="002C16F8">
      <w:r>
        <w:t xml:space="preserve">On est aux archiducs, au soleil de fin de journée. On fait connaissance d’Aurore et Jeremy. Des échanges sur TAC, sur ce qui se passe à Watermael, sur les projets des uns d’aller voir </w:t>
      </w:r>
      <w:proofErr w:type="spellStart"/>
      <w:r w:rsidR="004F4938" w:rsidRPr="00892716">
        <w:rPr>
          <w:rFonts w:cs="Arial"/>
          <w:shd w:val="clear" w:color="auto" w:fill="FFFFFF"/>
        </w:rPr>
        <w:t>Marinaleda</w:t>
      </w:r>
      <w:proofErr w:type="spellEnd"/>
      <w:r>
        <w:t>, les autres donne des infos sur Andernach - ville comestible</w:t>
      </w:r>
      <w:r w:rsidR="004F4938">
        <w:t xml:space="preserve"> (en Allemagne)</w:t>
      </w:r>
      <w:r w:rsidR="00445D43">
        <w:t>…. Puis on se dit qu’on doit quand même aborder les points ‘urgents’ et donc faire un peu plus ‘réunion’…</w:t>
      </w:r>
    </w:p>
    <w:p w:rsidR="002C16F8" w:rsidRDefault="00A02534" w:rsidP="00A02534">
      <w:pPr>
        <w:pStyle w:val="Sansinterligne"/>
      </w:pPr>
      <w:r>
        <w:t xml:space="preserve">1. </w:t>
      </w:r>
      <w:r w:rsidR="006F28D7">
        <w:t xml:space="preserve">Luc et Jacques ont fait un petit texte pour inviter les </w:t>
      </w:r>
      <w:proofErr w:type="spellStart"/>
      <w:r w:rsidR="006F28D7">
        <w:t>assoc</w:t>
      </w:r>
      <w:proofErr w:type="spellEnd"/>
      <w:r w:rsidR="006F28D7">
        <w:t xml:space="preserve"> </w:t>
      </w:r>
      <w:r w:rsidR="00445D43">
        <w:t xml:space="preserve">le </w:t>
      </w:r>
      <w:r w:rsidR="006F28D7">
        <w:t xml:space="preserve">19 août pour préparer un départ groupé pour la manif du 20 sept. La salle est encore à déterminer </w:t>
      </w:r>
      <w:r w:rsidR="003063E2">
        <w:t>–</w:t>
      </w:r>
      <w:r w:rsidR="006F28D7">
        <w:t xml:space="preserve"> Jacques</w:t>
      </w:r>
      <w:r w:rsidR="003063E2">
        <w:t xml:space="preserve"> prend contact pour la salle St-Clément. Luc peaufine le texte et nous le resoumet avant envoi par Jacques.</w:t>
      </w:r>
    </w:p>
    <w:p w:rsidR="00A02534" w:rsidRDefault="00A02534" w:rsidP="002C16F8">
      <w:r>
        <w:t>La vidéo de notre action TTIP est prête, on attend que TTIP Game over la mette sur sa page. Il y aura un nouveau round d’action en octobre-novembre.</w:t>
      </w:r>
    </w:p>
    <w:p w:rsidR="00A02534" w:rsidRDefault="007363F1" w:rsidP="002C16F8">
      <w:r>
        <w:t xml:space="preserve">2. Il y a </w:t>
      </w:r>
      <w:r w:rsidR="00445D43">
        <w:t xml:space="preserve">eu </w:t>
      </w:r>
      <w:r>
        <w:t xml:space="preserve">2 réunions </w:t>
      </w:r>
      <w:r w:rsidR="00445D43">
        <w:t xml:space="preserve">pour échanger entre </w:t>
      </w:r>
      <w:proofErr w:type="spellStart"/>
      <w:r w:rsidR="00445D43">
        <w:t>HbH</w:t>
      </w:r>
      <w:proofErr w:type="spellEnd"/>
      <w:r w:rsidR="00445D43">
        <w:t xml:space="preserve"> et TAC sur le projet d’événements communs en 2017. A part de rares moments</w:t>
      </w:r>
      <w:r w:rsidR="005D3D79">
        <w:t xml:space="preserve"> où </w:t>
      </w:r>
      <w:r w:rsidR="00445D43">
        <w:t xml:space="preserve">la démocratie et la démarche </w:t>
      </w:r>
      <w:proofErr w:type="spellStart"/>
      <w:r w:rsidR="00445D43">
        <w:t>bottom</w:t>
      </w:r>
      <w:proofErr w:type="spellEnd"/>
      <w:r w:rsidR="00445D43">
        <w:t xml:space="preserve"> up ont dû être </w:t>
      </w:r>
      <w:r w:rsidR="005D3D79">
        <w:t>défendues</w:t>
      </w:r>
      <w:r w:rsidR="00445D43">
        <w:t xml:space="preserve">, l’ambiance était </w:t>
      </w:r>
      <w:r w:rsidR="00304437">
        <w:t>fort</w:t>
      </w:r>
      <w:r w:rsidR="00445D43">
        <w:t xml:space="preserve"> positive et 3 scénarios se dégagent des échanges. Il faudrait encore aller plus loin, avoir des idées plus concrètes pour les différents scénarios</w:t>
      </w:r>
      <w:r w:rsidR="00304437">
        <w:t xml:space="preserve"> (dont l’action centrale)</w:t>
      </w:r>
      <w:r w:rsidR="00445D43">
        <w:t xml:space="preserve">, etc. Donc toutes les locales sont stimulées à la créativité pour le 22 août et/ou lors de cette réunion. On aura alors des scénarios plus aboutis et il faudra choisir </w:t>
      </w:r>
      <w:r w:rsidR="00445D43" w:rsidRPr="00445D43">
        <w:rPr>
          <w:u w:val="single"/>
        </w:rPr>
        <w:t>en septembre</w:t>
      </w:r>
      <w:r w:rsidR="00445D43">
        <w:t xml:space="preserve"> : décision en réunion nationale pour </w:t>
      </w:r>
      <w:proofErr w:type="spellStart"/>
      <w:r w:rsidR="00445D43">
        <w:t>HbH</w:t>
      </w:r>
      <w:proofErr w:type="spellEnd"/>
      <w:r w:rsidR="00445D43">
        <w:t xml:space="preserve"> et en Comité de coordination pour TAC – à suivre donc de près. Toutes les infos se trouvent sur </w:t>
      </w:r>
      <w:hyperlink r:id="rId8" w:history="1">
        <w:r w:rsidR="00445D43" w:rsidRPr="00671D2D">
          <w:rPr>
            <w:rStyle w:val="Lienhypertexte"/>
          </w:rPr>
          <w:t>http://participer.toutautrechose.be/groups/52/discussions/335</w:t>
        </w:r>
      </w:hyperlink>
      <w:r w:rsidR="00445D43">
        <w:t xml:space="preserve"> et la version actuelle des 3 scénarios</w:t>
      </w:r>
      <w:r w:rsidR="005D3D79">
        <w:t xml:space="preserve"> sur </w:t>
      </w:r>
      <w:hyperlink r:id="rId9" w:history="1">
        <w:r w:rsidR="005D3D79" w:rsidRPr="00671D2D">
          <w:rPr>
            <w:rStyle w:val="Lienhypertexte"/>
          </w:rPr>
          <w:t>http://participer.toutautrechose.be/groups/52/files</w:t>
        </w:r>
      </w:hyperlink>
    </w:p>
    <w:p w:rsidR="003C4519" w:rsidRDefault="003C4519" w:rsidP="002C16F8">
      <w:r>
        <w:t xml:space="preserve">3. Porte ouverte Champ des cailles </w:t>
      </w:r>
      <w:r w:rsidR="00075746">
        <w:t xml:space="preserve">du 10 sept : </w:t>
      </w:r>
      <w:r w:rsidR="00D16262">
        <w:t>ceux qui ont envie participent en tant qu’individu. La pétition y sera relancée et il faut voir si on mobilise pour une interpellation de la Région. Une mobilisation pour le TTIP</w:t>
      </w:r>
      <w:r w:rsidR="00FC4467">
        <w:t>, lors des portes ouvertes du champ,</w:t>
      </w:r>
      <w:r w:rsidR="00D16262">
        <w:t xml:space="preserve"> n’est pas possible car dans la convention entre le Logis et le Champ on ne peut pas y faire  de politique – donc une action en tant que TAC n’a pas de place, de sens dans le cadre de ces portes ouvertes. Luc va y proposer une présentation du texte </w:t>
      </w:r>
      <w:r w:rsidR="00692E2D">
        <w:t xml:space="preserve">‘L’homme qui plantait des arbres’ de Jean </w:t>
      </w:r>
      <w:r w:rsidR="000D5971">
        <w:t>Giono</w:t>
      </w:r>
      <w:bookmarkStart w:id="0" w:name="_GoBack"/>
      <w:bookmarkEnd w:id="0"/>
      <w:r w:rsidR="00692E2D">
        <w:t>.</w:t>
      </w:r>
      <w:r w:rsidR="00D76ACF">
        <w:t xml:space="preserve"> Prochaine réunion préparatoire de la fête le mardi 9 août à 19h probablement à la maison de quartier</w:t>
      </w:r>
    </w:p>
    <w:p w:rsidR="00FC4467" w:rsidRDefault="00D76ACF" w:rsidP="002C16F8">
      <w:r>
        <w:t xml:space="preserve">4. AG </w:t>
      </w:r>
      <w:r w:rsidR="00FC4467">
        <w:t xml:space="preserve">de la régionale de </w:t>
      </w:r>
      <w:proofErr w:type="spellStart"/>
      <w:r w:rsidR="00FC4467">
        <w:t>Bxl</w:t>
      </w:r>
      <w:proofErr w:type="spellEnd"/>
      <w:r w:rsidR="00213663">
        <w:t xml:space="preserve"> (le grand RIR)</w:t>
      </w:r>
      <w:r w:rsidR="00FC4467">
        <w:t xml:space="preserve"> le </w:t>
      </w:r>
      <w:r>
        <w:t>11 sept</w:t>
      </w:r>
      <w:r w:rsidR="00193826">
        <w:t>.</w:t>
      </w:r>
      <w:r w:rsidR="00FC4467">
        <w:t xml:space="preserve"> La régionale demande à toutes les locales bruxelloises de participer, venir avec des photos de nos actions, etc. Les choses ne sont pas encore très définies (voir </w:t>
      </w:r>
      <w:hyperlink r:id="rId10" w:history="1">
        <w:r w:rsidR="00FC4467" w:rsidRPr="00671D2D">
          <w:rPr>
            <w:rStyle w:val="Lienhypertexte"/>
          </w:rPr>
          <w:t>http://participer.toutautrechose.be/groups/48/discussions/323</w:t>
        </w:r>
      </w:hyperlink>
      <w:r w:rsidR="00FC4467">
        <w:t xml:space="preserve"> + leur </w:t>
      </w:r>
      <w:proofErr w:type="spellStart"/>
      <w:r w:rsidR="00FC4467">
        <w:t>pv</w:t>
      </w:r>
      <w:proofErr w:type="spellEnd"/>
      <w:r w:rsidR="00FC4467">
        <w:t xml:space="preserve"> de réunion du 10 juillet) mais ça ressemble assez fort à celle de l’année prochaine où Anne a dû prendre la parole sans prépa</w:t>
      </w:r>
      <w:r w:rsidR="00193826">
        <w:t xml:space="preserve">. </w:t>
      </w:r>
      <w:r w:rsidR="00FC4467">
        <w:t xml:space="preserve">-&gt; </w:t>
      </w:r>
      <w:proofErr w:type="gramStart"/>
      <w:r w:rsidR="00FC4467">
        <w:t>cette</w:t>
      </w:r>
      <w:proofErr w:type="gramEnd"/>
      <w:r w:rsidR="00FC4467">
        <w:t xml:space="preserve"> fois on fait quelque chose de préparé à notre sauce ?</w:t>
      </w:r>
      <w:r w:rsidR="00213663">
        <w:t xml:space="preserve"> La prochaine réunion de prépa de cette AG est le mardi 9 (encore ! même jour que la fête du champ !). On devra donc se partager… ?? Qui va à quoi… ?? Comme d’</w:t>
      </w:r>
      <w:proofErr w:type="spellStart"/>
      <w:r w:rsidR="00213663">
        <w:t>hab</w:t>
      </w:r>
      <w:proofErr w:type="spellEnd"/>
      <w:r w:rsidR="00213663">
        <w:t xml:space="preserve"> on a rien précisé… </w:t>
      </w:r>
      <w:r w:rsidR="00213663">
        <w:sym w:font="Wingdings" w:char="F04A"/>
      </w:r>
    </w:p>
    <w:p w:rsidR="00692E2D" w:rsidRDefault="00FC4467" w:rsidP="002C16F8">
      <w:r>
        <w:t xml:space="preserve">Les demandes en </w:t>
      </w:r>
      <w:proofErr w:type="spellStart"/>
      <w:r>
        <w:t>com</w:t>
      </w:r>
      <w:proofErr w:type="spellEnd"/>
      <w:r>
        <w:t xml:space="preserve"> s’accumulent donc : à la fête des fleurs on s’est rendu compte qu’on manquait d’un panneau de présentation, </w:t>
      </w:r>
      <w:r w:rsidR="00213663">
        <w:t xml:space="preserve">notre page sur le site externe Tout Autre Chose est vide alors qu’on pourrait y faire une chouette présentation de nous et nos divers chantiers/actions/thèmes, </w:t>
      </w:r>
      <w:r>
        <w:t>maintenant la demande de photo</w:t>
      </w:r>
      <w:r w:rsidR="00213663">
        <w:t xml:space="preserve">s….  </w:t>
      </w:r>
      <w:r w:rsidR="00193826">
        <w:t>-&gt; groupe de travail début Août avec Anne, Jacques, Victor, Luc, Corinne</w:t>
      </w:r>
      <w:r w:rsidR="00213663">
        <w:t xml:space="preserve"> + d’autres qui ont envie ? </w:t>
      </w:r>
      <w:r w:rsidR="00193826">
        <w:t xml:space="preserve"> + Karine pourrait y mettre son co</w:t>
      </w:r>
      <w:r w:rsidR="00213663">
        <w:t>up de mise en page à son retour -&gt; à organiser.</w:t>
      </w:r>
    </w:p>
    <w:p w:rsidR="00213663" w:rsidRDefault="00213663" w:rsidP="002C16F8">
      <w:r>
        <w:lastRenderedPageBreak/>
        <w:t>Zut, il est 22h et on a promis qu’on quittait le café à 22h au plus tard… plus de temps pour les points qu’André voulait aborder (la diffusion de pétition par mail, méthodes d’animation pour prendre des décisions collectives, etc.)… pas sympa…</w:t>
      </w:r>
    </w:p>
    <w:p w:rsidR="00D76ACF" w:rsidRDefault="00D76ACF" w:rsidP="002C16F8">
      <w:r>
        <w:t>Prochaine réunion le 8 août</w:t>
      </w:r>
      <w:r w:rsidR="00213663">
        <w:t xml:space="preserve"> à 20h aux Archiducs s’il fait beau ou à la Maison de quartier s’il fait moche</w:t>
      </w:r>
    </w:p>
    <w:p w:rsidR="00193826" w:rsidRDefault="00193826" w:rsidP="002C16F8"/>
    <w:p w:rsidR="00D16262" w:rsidRDefault="00D16262" w:rsidP="002C16F8"/>
    <w:p w:rsidR="00A02534" w:rsidRDefault="00A02534" w:rsidP="002C16F8"/>
    <w:p w:rsidR="003063E2" w:rsidRDefault="003063E2" w:rsidP="002C16F8"/>
    <w:p w:rsidR="002C16F8" w:rsidRDefault="002C16F8"/>
    <w:p w:rsidR="002C16F8" w:rsidRDefault="002C16F8"/>
    <w:sectPr w:rsidR="002C16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B6" w:rsidRDefault="000122B6" w:rsidP="009D4145">
      <w:pPr>
        <w:spacing w:after="0" w:line="240" w:lineRule="auto"/>
      </w:pPr>
      <w:r>
        <w:separator/>
      </w:r>
    </w:p>
  </w:endnote>
  <w:endnote w:type="continuationSeparator" w:id="0">
    <w:p w:rsidR="000122B6" w:rsidRDefault="000122B6" w:rsidP="009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423555"/>
      <w:docPartObj>
        <w:docPartGallery w:val="Page Numbers (Bottom of Page)"/>
        <w:docPartUnique/>
      </w:docPartObj>
    </w:sdtPr>
    <w:sdtEndPr/>
    <w:sdtContent>
      <w:p w:rsidR="009D4145" w:rsidRDefault="009D41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971" w:rsidRPr="000D5971">
          <w:rPr>
            <w:noProof/>
            <w:lang w:val="fr-FR"/>
          </w:rPr>
          <w:t>1</w:t>
        </w:r>
        <w:r>
          <w:fldChar w:fldCharType="end"/>
        </w:r>
      </w:p>
    </w:sdtContent>
  </w:sdt>
  <w:p w:rsidR="009D4145" w:rsidRDefault="009D41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B6" w:rsidRDefault="000122B6" w:rsidP="009D4145">
      <w:pPr>
        <w:spacing w:after="0" w:line="240" w:lineRule="auto"/>
      </w:pPr>
      <w:r>
        <w:separator/>
      </w:r>
    </w:p>
  </w:footnote>
  <w:footnote w:type="continuationSeparator" w:id="0">
    <w:p w:rsidR="000122B6" w:rsidRDefault="000122B6" w:rsidP="009D4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3564"/>
    <w:multiLevelType w:val="hybridMultilevel"/>
    <w:tmpl w:val="3E106DA8"/>
    <w:lvl w:ilvl="0" w:tplc="3CF25F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C541C"/>
    <w:multiLevelType w:val="hybridMultilevel"/>
    <w:tmpl w:val="EAE84F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85"/>
    <w:rsid w:val="000122B6"/>
    <w:rsid w:val="00075746"/>
    <w:rsid w:val="000D1091"/>
    <w:rsid w:val="000D5971"/>
    <w:rsid w:val="00193826"/>
    <w:rsid w:val="00213663"/>
    <w:rsid w:val="002C16F8"/>
    <w:rsid w:val="00304437"/>
    <w:rsid w:val="003063E2"/>
    <w:rsid w:val="003C4519"/>
    <w:rsid w:val="00445D43"/>
    <w:rsid w:val="004C5F83"/>
    <w:rsid w:val="004F4938"/>
    <w:rsid w:val="005D3D79"/>
    <w:rsid w:val="00692E2D"/>
    <w:rsid w:val="006F28D7"/>
    <w:rsid w:val="007363F1"/>
    <w:rsid w:val="00747A28"/>
    <w:rsid w:val="007578B7"/>
    <w:rsid w:val="00865685"/>
    <w:rsid w:val="00975632"/>
    <w:rsid w:val="009D4145"/>
    <w:rsid w:val="00A02534"/>
    <w:rsid w:val="00D16262"/>
    <w:rsid w:val="00D76ACF"/>
    <w:rsid w:val="00DD0CDD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4938"/>
    <w:pPr>
      <w:ind w:left="720"/>
      <w:contextualSpacing/>
    </w:pPr>
  </w:style>
  <w:style w:type="paragraph" w:styleId="Sansinterligne">
    <w:name w:val="No Spacing"/>
    <w:uiPriority w:val="1"/>
    <w:qFormat/>
    <w:rsid w:val="00A02534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445D4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145"/>
  </w:style>
  <w:style w:type="paragraph" w:styleId="Pieddepage">
    <w:name w:val="footer"/>
    <w:basedOn w:val="Normal"/>
    <w:link w:val="PieddepageCar"/>
    <w:uiPriority w:val="99"/>
    <w:unhideWhenUsed/>
    <w:rsid w:val="009D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4938"/>
    <w:pPr>
      <w:ind w:left="720"/>
      <w:contextualSpacing/>
    </w:pPr>
  </w:style>
  <w:style w:type="paragraph" w:styleId="Sansinterligne">
    <w:name w:val="No Spacing"/>
    <w:uiPriority w:val="1"/>
    <w:qFormat/>
    <w:rsid w:val="00A02534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445D4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145"/>
  </w:style>
  <w:style w:type="paragraph" w:styleId="Pieddepage">
    <w:name w:val="footer"/>
    <w:basedOn w:val="Normal"/>
    <w:link w:val="PieddepageCar"/>
    <w:uiPriority w:val="99"/>
    <w:unhideWhenUsed/>
    <w:rsid w:val="009D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ciper.toutautrechose.be/groups/52/discussions/33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rticiper.toutautrechose.be/groups/48/discussions/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ticiper.toutautrechose.be/groups/52/fi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2016-07-25T18:26:00Z</dcterms:created>
  <dcterms:modified xsi:type="dcterms:W3CDTF">2016-08-02T19:47:00Z</dcterms:modified>
</cp:coreProperties>
</file>