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A0" w:rsidRDefault="00DA4EAE">
      <w:pPr>
        <w:jc w:val="center"/>
        <w:rPr>
          <w:rFonts w:ascii="Verdana" w:hAnsi="Verdana" w:hint="eastAsia"/>
        </w:rPr>
      </w:pPr>
      <w:bookmarkStart w:id="0" w:name="_GoBack"/>
      <w:bookmarkEnd w:id="0"/>
      <w:r>
        <w:rPr>
          <w:rFonts w:ascii="Verdana" w:hAnsi="Verdana" w:cs="Arial"/>
          <w:b/>
          <w:sz w:val="28"/>
          <w:lang w:val="fr-BE"/>
        </w:rPr>
        <w:t>TAM TAM</w:t>
      </w:r>
    </w:p>
    <w:p w:rsidR="00BA33A0" w:rsidRDefault="00DA4EAE">
      <w:pPr>
        <w:jc w:val="center"/>
        <w:rPr>
          <w:rFonts w:asciiTheme="majorHAnsi" w:hAnsiTheme="majorHAnsi" w:cs="Arial"/>
          <w:b/>
          <w:lang w:val="fr-BE"/>
        </w:rPr>
      </w:pPr>
      <w:r>
        <w:rPr>
          <w:rFonts w:ascii="Verdana" w:hAnsi="Verdana" w:cs="Arial"/>
          <w:b/>
          <w:lang w:val="fr-BE"/>
        </w:rPr>
        <w:t xml:space="preserve">Pour un tout autre modèle et un tout autre monde, </w:t>
      </w:r>
    </w:p>
    <w:p w:rsidR="00BA33A0" w:rsidRDefault="00DA4EAE">
      <w:pPr>
        <w:jc w:val="center"/>
        <w:rPr>
          <w:rFonts w:asciiTheme="majorHAnsi" w:hAnsiTheme="majorHAnsi" w:cs="Arial"/>
          <w:b/>
          <w:lang w:val="fr-BE"/>
        </w:rPr>
      </w:pPr>
      <w:r>
        <w:rPr>
          <w:rFonts w:ascii="Verdana" w:hAnsi="Verdana" w:cs="Arial"/>
          <w:b/>
          <w:lang w:val="fr-BE"/>
        </w:rPr>
        <w:t>nous entrons en résistance</w:t>
      </w:r>
    </w:p>
    <w:p w:rsidR="00BA33A0" w:rsidRDefault="00BA33A0">
      <w:pPr>
        <w:jc w:val="center"/>
        <w:rPr>
          <w:rFonts w:ascii="Verdana" w:hAnsi="Verdana" w:cs="Arial" w:hint="eastAsia"/>
          <w:sz w:val="32"/>
          <w:szCs w:val="32"/>
        </w:rPr>
      </w:pPr>
    </w:p>
    <w:p w:rsidR="00BA33A0" w:rsidRDefault="00DA4EAE">
      <w:pPr>
        <w:jc w:val="center"/>
        <w:rPr>
          <w:rFonts w:asciiTheme="majorHAnsi" w:hAnsiTheme="majorHAnsi" w:cs="Arial"/>
          <w:sz w:val="32"/>
          <w:szCs w:val="32"/>
        </w:rPr>
      </w:pPr>
      <w:r>
        <w:rPr>
          <w:rFonts w:ascii="Verdana" w:hAnsi="Verdana" w:cs="Arial"/>
          <w:sz w:val="32"/>
          <w:szCs w:val="32"/>
        </w:rPr>
        <w:t>Proposition au CdC de TAC du 20 avril.</w:t>
      </w:r>
    </w:p>
    <w:p w:rsidR="00BA33A0" w:rsidRDefault="00DA4EAE">
      <w:pPr>
        <w:rPr>
          <w:rFonts w:asciiTheme="majorHAnsi" w:hAnsiTheme="majorHAnsi" w:cs="Arial"/>
          <w:sz w:val="22"/>
        </w:rPr>
      </w:pPr>
      <w:r>
        <w:rPr>
          <w:rFonts w:ascii="Verdana" w:hAnsi="Verdana" w:cs="Arial"/>
        </w:rPr>
        <w:br/>
        <w:t>Rétroactes</w:t>
      </w:r>
      <w:r>
        <w:rPr>
          <w:rFonts w:ascii="Verdana" w:hAnsi="Verdana" w:cs="Arial"/>
        </w:rPr>
        <w:br/>
      </w:r>
    </w:p>
    <w:p w:rsidR="00BA33A0" w:rsidRDefault="00DA4EAE">
      <w:pPr>
        <w:pStyle w:val="Paragraphedeliste"/>
        <w:numPr>
          <w:ilvl w:val="0"/>
          <w:numId w:val="1"/>
        </w:numPr>
        <w:rPr>
          <w:rFonts w:ascii="Verdana" w:hAnsi="Verdana"/>
        </w:rPr>
      </w:pPr>
      <w:r>
        <w:rPr>
          <w:rFonts w:ascii="Verdana" w:hAnsi="Verdana" w:cs="Arial"/>
          <w:sz w:val="20"/>
          <w:lang w:val="fr-BE"/>
        </w:rPr>
        <w:t xml:space="preserve">20 février : le Comité de coordination de TAC sur base deux notes (Felipe VK et Gabriel M.) décide de mettre en </w:t>
      </w:r>
      <w:r>
        <w:rPr>
          <w:rFonts w:ascii="Verdana" w:hAnsi="Verdana" w:cs="Arial"/>
          <w:sz w:val="20"/>
          <w:lang w:val="fr-BE"/>
        </w:rPr>
        <w:t>préparation pour le CdC du 20 avril : un projet de campagne "bilan du gouvernement Michel" + en dégager quelques axes de mobilisation.</w:t>
      </w:r>
    </w:p>
    <w:p w:rsidR="00BA33A0" w:rsidRDefault="00DA4EAE">
      <w:pPr>
        <w:pStyle w:val="Paragraphedeliste"/>
        <w:numPr>
          <w:ilvl w:val="0"/>
          <w:numId w:val="1"/>
        </w:numPr>
        <w:rPr>
          <w:rFonts w:asciiTheme="majorHAnsi" w:hAnsiTheme="majorHAnsi" w:cs="Arial"/>
          <w:sz w:val="20"/>
          <w:lang w:val="fr-BE"/>
        </w:rPr>
      </w:pPr>
      <w:r>
        <w:rPr>
          <w:rFonts w:ascii="Verdana" w:hAnsi="Verdana" w:cs="Arial"/>
          <w:sz w:val="20"/>
          <w:lang w:val="fr-BE"/>
        </w:rPr>
        <w:t>A l'initiative de Manuela Cadelli, trois réunions se tiennent le 9 mars, le 30 mars et le 19 avril, avec un objectif rela</w:t>
      </w:r>
      <w:r>
        <w:rPr>
          <w:rFonts w:ascii="Verdana" w:hAnsi="Verdana" w:cs="Arial"/>
          <w:sz w:val="20"/>
          <w:lang w:val="fr-BE"/>
        </w:rPr>
        <w:t>tivement similaire : faire entendre la voix des citoyens, associations, syndicats, ... par rapport à la politique suivie par ce gouvernement Michel - De Wever.  L'ensemble des comptes-rendus est accessible sur "Participer TAC”. Les thèmes sont à la fois du</w:t>
      </w:r>
      <w:r>
        <w:rPr>
          <w:rFonts w:ascii="Verdana" w:hAnsi="Verdana" w:cs="Arial"/>
          <w:sz w:val="20"/>
          <w:lang w:val="fr-BE"/>
        </w:rPr>
        <w:t xml:space="preserve"> domaine social, économique, humaniste (accueils réfugiés...), démocratiques (justice) ...</w:t>
      </w:r>
    </w:p>
    <w:p w:rsidR="00BA33A0" w:rsidRDefault="00DA4EAE">
      <w:pPr>
        <w:pStyle w:val="Paragraphedeliste"/>
        <w:numPr>
          <w:ilvl w:val="0"/>
          <w:numId w:val="1"/>
        </w:numPr>
        <w:rPr>
          <w:rFonts w:asciiTheme="majorHAnsi" w:hAnsiTheme="majorHAnsi" w:cs="Arial"/>
          <w:sz w:val="20"/>
          <w:lang w:val="fr-BE"/>
        </w:rPr>
      </w:pPr>
      <w:r>
        <w:rPr>
          <w:rFonts w:ascii="Verdana" w:hAnsi="Verdana" w:cs="Arial"/>
          <w:sz w:val="20"/>
          <w:lang w:val="fr-BE"/>
        </w:rPr>
        <w:t>Au cours de ces réunions, un projet (présenté ci-dessous) a suscité l’intérêt de nombreux groupes et organisations, dans le champs de la culture, de la justice et de</w:t>
      </w:r>
      <w:r>
        <w:rPr>
          <w:rFonts w:ascii="Verdana" w:hAnsi="Verdana" w:cs="Arial"/>
          <w:sz w:val="20"/>
          <w:lang w:val="fr-BE"/>
        </w:rPr>
        <w:t xml:space="preserve"> la police, de la santé, du monde académique, ainsi que d’ONG et d’organisations syndicales.</w:t>
      </w:r>
    </w:p>
    <w:p w:rsidR="00BA33A0" w:rsidRDefault="00BA33A0">
      <w:pPr>
        <w:rPr>
          <w:rFonts w:ascii="Verdana" w:hAnsi="Verdana" w:cs="Arial" w:hint="eastAsia"/>
          <w:sz w:val="22"/>
        </w:rPr>
      </w:pPr>
    </w:p>
    <w:p w:rsidR="00BA33A0" w:rsidRDefault="00DA4EAE">
      <w:pPr>
        <w:spacing w:line="276" w:lineRule="auto"/>
        <w:rPr>
          <w:rFonts w:ascii="Verdana" w:hAnsi="Verdana" w:hint="eastAsia"/>
        </w:rPr>
      </w:pPr>
      <w:r>
        <w:rPr>
          <w:rFonts w:ascii="Verdana" w:hAnsi="Verdana" w:cs="Arial"/>
          <w:b/>
          <w:sz w:val="28"/>
        </w:rPr>
        <w:t>PLAN</w:t>
      </w:r>
    </w:p>
    <w:p w:rsidR="00BA33A0" w:rsidRDefault="00DA4EAE">
      <w:pPr>
        <w:pStyle w:val="Paragraphedeliste"/>
        <w:numPr>
          <w:ilvl w:val="0"/>
          <w:numId w:val="2"/>
        </w:numPr>
        <w:tabs>
          <w:tab w:val="center" w:pos="4712"/>
        </w:tabs>
        <w:spacing w:line="276" w:lineRule="auto"/>
        <w:rPr>
          <w:rFonts w:ascii="Verdana" w:hAnsi="Verdana"/>
        </w:rPr>
      </w:pPr>
      <w:r>
        <w:rPr>
          <w:rFonts w:ascii="Verdana" w:hAnsi="Verdana" w:cs="Arial"/>
          <w:sz w:val="24"/>
        </w:rPr>
        <w:t>une intention commune</w:t>
      </w:r>
      <w:r>
        <w:rPr>
          <w:rFonts w:ascii="Verdana" w:hAnsi="Verdana" w:cs="Arial"/>
          <w:sz w:val="24"/>
        </w:rPr>
        <w:tab/>
      </w:r>
    </w:p>
    <w:p w:rsidR="00BA33A0" w:rsidRDefault="00DA4EAE">
      <w:pPr>
        <w:pStyle w:val="Paragraphedeliste"/>
        <w:numPr>
          <w:ilvl w:val="0"/>
          <w:numId w:val="2"/>
        </w:numPr>
        <w:spacing w:line="276" w:lineRule="auto"/>
        <w:rPr>
          <w:rFonts w:asciiTheme="majorHAnsi" w:hAnsiTheme="majorHAnsi" w:cs="Arial"/>
          <w:sz w:val="24"/>
          <w:lang w:val="fr-BE"/>
        </w:rPr>
      </w:pPr>
      <w:r>
        <w:rPr>
          <w:rFonts w:ascii="Verdana" w:hAnsi="Verdana" w:cs="Arial"/>
          <w:sz w:val="24"/>
          <w:lang w:val="fr-BE"/>
        </w:rPr>
        <w:t>des thèmes prioritaires, d’autres thèmes possibles, un fil rouge</w:t>
      </w:r>
    </w:p>
    <w:p w:rsidR="00BA33A0" w:rsidRDefault="00DA4EAE">
      <w:pPr>
        <w:pStyle w:val="Paragraphedeliste"/>
        <w:numPr>
          <w:ilvl w:val="0"/>
          <w:numId w:val="2"/>
        </w:numPr>
        <w:spacing w:line="276" w:lineRule="auto"/>
        <w:rPr>
          <w:rFonts w:asciiTheme="majorHAnsi" w:hAnsiTheme="majorHAnsi" w:cs="Arial"/>
          <w:sz w:val="24"/>
          <w:lang w:val="fr-BE"/>
        </w:rPr>
      </w:pPr>
      <w:r>
        <w:rPr>
          <w:rFonts w:ascii="Verdana" w:hAnsi="Verdana" w:cs="Arial"/>
          <w:sz w:val="24"/>
          <w:lang w:val="fr-BE"/>
        </w:rPr>
        <w:t>un calendrier, un périmètre, une méthode</w:t>
      </w:r>
    </w:p>
    <w:p w:rsidR="00BA33A0" w:rsidRDefault="00DA4EAE">
      <w:pPr>
        <w:pStyle w:val="Paragraphedeliste"/>
        <w:numPr>
          <w:ilvl w:val="0"/>
          <w:numId w:val="2"/>
        </w:numPr>
        <w:spacing w:line="276" w:lineRule="auto"/>
        <w:rPr>
          <w:rFonts w:asciiTheme="majorHAnsi" w:hAnsiTheme="majorHAnsi" w:cs="Arial"/>
          <w:sz w:val="24"/>
          <w:lang w:val="fr-BE"/>
        </w:rPr>
      </w:pPr>
      <w:r>
        <w:rPr>
          <w:rFonts w:ascii="Verdana" w:hAnsi="Verdana" w:cs="Arial"/>
          <w:sz w:val="24"/>
          <w:lang w:val="fr-BE"/>
        </w:rPr>
        <w:t xml:space="preserve">une panoplie de moyens de </w:t>
      </w:r>
      <w:r>
        <w:rPr>
          <w:rFonts w:ascii="Verdana" w:hAnsi="Verdana" w:cs="Arial"/>
          <w:sz w:val="24"/>
          <w:lang w:val="fr-BE"/>
        </w:rPr>
        <w:t>communication et d’action</w:t>
      </w:r>
    </w:p>
    <w:p w:rsidR="00BA33A0" w:rsidRDefault="00DA4EAE">
      <w:pPr>
        <w:pStyle w:val="Paragraphedeliste"/>
        <w:numPr>
          <w:ilvl w:val="1"/>
          <w:numId w:val="2"/>
        </w:numPr>
        <w:spacing w:line="276" w:lineRule="auto"/>
        <w:rPr>
          <w:rFonts w:asciiTheme="majorHAnsi" w:hAnsiTheme="majorHAnsi" w:cs="Arial"/>
          <w:sz w:val="20"/>
          <w:lang w:val="fr-BE"/>
        </w:rPr>
      </w:pPr>
      <w:r>
        <w:rPr>
          <w:rFonts w:ascii="Verdana" w:hAnsi="Verdana" w:cs="Arial"/>
          <w:sz w:val="20"/>
          <w:lang w:val="fr-BE"/>
        </w:rPr>
        <w:t>capsules vidéo</w:t>
      </w:r>
    </w:p>
    <w:p w:rsidR="00BA33A0" w:rsidRDefault="00DA4EAE">
      <w:pPr>
        <w:pStyle w:val="Paragraphedeliste"/>
        <w:numPr>
          <w:ilvl w:val="1"/>
          <w:numId w:val="2"/>
        </w:numPr>
        <w:spacing w:line="276" w:lineRule="auto"/>
        <w:rPr>
          <w:rFonts w:asciiTheme="majorHAnsi" w:hAnsiTheme="majorHAnsi" w:cs="Arial"/>
          <w:sz w:val="20"/>
          <w:lang w:val="fr-BE"/>
        </w:rPr>
      </w:pPr>
      <w:r>
        <w:rPr>
          <w:rFonts w:ascii="Verdana" w:hAnsi="Verdana" w:cs="Arial"/>
          <w:sz w:val="20"/>
          <w:lang w:val="fr-BE"/>
        </w:rPr>
        <w:t>journaux grand public</w:t>
      </w:r>
    </w:p>
    <w:p w:rsidR="00BA33A0" w:rsidRDefault="00DA4EAE">
      <w:pPr>
        <w:pStyle w:val="Paragraphedeliste"/>
        <w:numPr>
          <w:ilvl w:val="1"/>
          <w:numId w:val="2"/>
        </w:numPr>
        <w:spacing w:line="276" w:lineRule="auto"/>
        <w:rPr>
          <w:rFonts w:asciiTheme="majorHAnsi" w:hAnsiTheme="majorHAnsi" w:cs="Arial"/>
          <w:sz w:val="20"/>
          <w:lang w:val="fr-BE"/>
        </w:rPr>
      </w:pPr>
      <w:r>
        <w:rPr>
          <w:rFonts w:ascii="Verdana" w:hAnsi="Verdana" w:cs="Arial"/>
          <w:sz w:val="20"/>
          <w:lang w:val="fr-BE"/>
        </w:rPr>
        <w:t>brochures militants</w:t>
      </w:r>
    </w:p>
    <w:p w:rsidR="00BA33A0" w:rsidRDefault="00DA4EAE">
      <w:pPr>
        <w:pStyle w:val="Paragraphedeliste"/>
        <w:numPr>
          <w:ilvl w:val="1"/>
          <w:numId w:val="2"/>
        </w:numPr>
        <w:spacing w:line="276" w:lineRule="auto"/>
        <w:rPr>
          <w:rFonts w:asciiTheme="majorHAnsi" w:hAnsiTheme="majorHAnsi" w:cs="Arial"/>
          <w:sz w:val="20"/>
          <w:lang w:val="fr-BE"/>
        </w:rPr>
      </w:pPr>
      <w:r>
        <w:rPr>
          <w:rFonts w:ascii="Verdana" w:hAnsi="Verdana" w:cs="Arial"/>
          <w:sz w:val="20"/>
          <w:lang w:val="fr-BE"/>
        </w:rPr>
        <w:t>conférences débats</w:t>
      </w:r>
    </w:p>
    <w:p w:rsidR="00BA33A0" w:rsidRDefault="00DA4EAE">
      <w:pPr>
        <w:pStyle w:val="Paragraphedeliste"/>
        <w:numPr>
          <w:ilvl w:val="1"/>
          <w:numId w:val="2"/>
        </w:numPr>
        <w:spacing w:line="276" w:lineRule="auto"/>
        <w:rPr>
          <w:rFonts w:asciiTheme="majorHAnsi" w:hAnsiTheme="majorHAnsi" w:cs="Arial"/>
          <w:sz w:val="20"/>
          <w:lang w:val="fr-BE"/>
        </w:rPr>
      </w:pPr>
      <w:r>
        <w:rPr>
          <w:rFonts w:ascii="Verdana" w:hAnsi="Verdana" w:cs="Arial"/>
          <w:sz w:val="20"/>
          <w:lang w:val="fr-BE"/>
        </w:rPr>
        <w:t>mobilisations</w:t>
      </w:r>
    </w:p>
    <w:p w:rsidR="00BA33A0" w:rsidRDefault="00DA4EAE">
      <w:pPr>
        <w:pStyle w:val="Paragraphedeliste"/>
        <w:numPr>
          <w:ilvl w:val="0"/>
          <w:numId w:val="2"/>
        </w:numPr>
        <w:spacing w:line="276" w:lineRule="auto"/>
        <w:rPr>
          <w:rFonts w:asciiTheme="majorHAnsi" w:hAnsiTheme="majorHAnsi" w:cs="Arial"/>
          <w:sz w:val="24"/>
          <w:lang w:val="fr-BE"/>
        </w:rPr>
      </w:pPr>
      <w:r>
        <w:rPr>
          <w:rFonts w:ascii="Verdana" w:hAnsi="Verdana" w:cs="Arial"/>
          <w:sz w:val="24"/>
          <w:lang w:val="fr-BE"/>
        </w:rPr>
        <w:t>des moyens mis en commun</w:t>
      </w:r>
    </w:p>
    <w:p w:rsidR="00BA33A0" w:rsidRDefault="00DA4EAE">
      <w:pPr>
        <w:pStyle w:val="Paragraphedeliste"/>
        <w:numPr>
          <w:ilvl w:val="0"/>
          <w:numId w:val="2"/>
        </w:numPr>
        <w:spacing w:line="276" w:lineRule="auto"/>
        <w:rPr>
          <w:rFonts w:asciiTheme="majorHAnsi" w:hAnsiTheme="majorHAnsi" w:cs="Arial"/>
          <w:sz w:val="24"/>
          <w:lang w:val="fr-BE"/>
        </w:rPr>
      </w:pPr>
      <w:r>
        <w:rPr>
          <w:rFonts w:ascii="Verdana" w:hAnsi="Verdana" w:cs="Arial"/>
          <w:sz w:val="24"/>
          <w:lang w:val="fr-BE"/>
        </w:rPr>
        <w:t>un nom, une image, un travail de communication</w:t>
      </w:r>
    </w:p>
    <w:p w:rsidR="00BA33A0" w:rsidRDefault="00BA33A0">
      <w:pPr>
        <w:rPr>
          <w:rFonts w:ascii="Verdana" w:hAnsi="Verdana" w:cs="Arial" w:hint="eastAsia"/>
          <w:lang w:val="fr-BE"/>
        </w:rPr>
      </w:pPr>
    </w:p>
    <w:p w:rsidR="00BA33A0" w:rsidRDefault="00DA4EAE">
      <w:pPr>
        <w:spacing w:after="160" w:line="259" w:lineRule="auto"/>
        <w:jc w:val="left"/>
        <w:rPr>
          <w:rFonts w:ascii="Verdana" w:hAnsi="Verdana" w:cs="Arial" w:hint="eastAsia"/>
          <w:lang w:val="fr-BE"/>
        </w:rPr>
      </w:pPr>
      <w:r>
        <w:br w:type="page"/>
      </w:r>
    </w:p>
    <w:p w:rsidR="00BA33A0" w:rsidRDefault="00DA4EAE">
      <w:pPr>
        <w:pStyle w:val="Paragraphedeliste"/>
        <w:numPr>
          <w:ilvl w:val="0"/>
          <w:numId w:val="3"/>
        </w:numPr>
        <w:pBdr>
          <w:bottom w:val="single" w:sz="8" w:space="1" w:color="FF0000"/>
        </w:pBdr>
        <w:tabs>
          <w:tab w:val="center" w:pos="4712"/>
        </w:tabs>
        <w:rPr>
          <w:rFonts w:asciiTheme="majorHAnsi" w:hAnsiTheme="majorHAnsi" w:cs="Arial"/>
          <w:b/>
          <w:color w:val="FF0000"/>
          <w:sz w:val="32"/>
        </w:rPr>
      </w:pPr>
      <w:r>
        <w:rPr>
          <w:rFonts w:ascii="Verdana" w:hAnsi="Verdana" w:cs="Arial"/>
          <w:b/>
          <w:color w:val="FF0000"/>
          <w:sz w:val="32"/>
        </w:rPr>
        <w:lastRenderedPageBreak/>
        <w:t>une intention commune</w:t>
      </w:r>
      <w:r>
        <w:rPr>
          <w:rFonts w:ascii="Verdana" w:hAnsi="Verdana" w:cs="Arial"/>
          <w:b/>
          <w:color w:val="FF0000"/>
          <w:sz w:val="32"/>
        </w:rPr>
        <w:tab/>
      </w:r>
    </w:p>
    <w:p w:rsidR="00BA33A0" w:rsidRDefault="00DA4EAE">
      <w:pPr>
        <w:jc w:val="left"/>
        <w:rPr>
          <w:rFonts w:ascii="Verdana" w:hAnsi="Verdana" w:hint="eastAsia"/>
        </w:rPr>
      </w:pPr>
      <w:r>
        <w:rPr>
          <w:rFonts w:ascii="Verdana" w:hAnsi="Verdana" w:cs="Arial"/>
        </w:rPr>
        <w:t xml:space="preserve">L’intention partagée est de mener une </w:t>
      </w:r>
      <w:r>
        <w:rPr>
          <w:rFonts w:ascii="Verdana" w:hAnsi="Verdana" w:cs="Arial"/>
        </w:rPr>
        <w:t>campagne anti-néolibérale efficace en Wallonie et à Bxl</w:t>
      </w:r>
      <w:r>
        <w:rPr>
          <w:rStyle w:val="Ancredenotedebasdepage"/>
          <w:rFonts w:ascii="Verdana" w:hAnsi="Verdana" w:cs="Arial"/>
        </w:rPr>
        <w:footnoteReference w:id="1"/>
      </w:r>
      <w:r>
        <w:rPr>
          <w:rFonts w:ascii="Verdana" w:hAnsi="Verdana" w:cs="Arial"/>
        </w:rPr>
        <w:t xml:space="preserve"> d’ici fin 2018, basée sur l’existence d’alternatives et de moyens mais aussi clairement opposée au gouvernement MR-NVA et à ses politiques, et plus globalement à la pénétration partout des idées et d</w:t>
      </w:r>
      <w:r>
        <w:rPr>
          <w:rFonts w:ascii="Verdana" w:hAnsi="Verdana" w:cs="Arial"/>
        </w:rPr>
        <w:t xml:space="preserve">es pratiques néolibérales.  Une campagne </w:t>
      </w:r>
      <w:r>
        <w:rPr>
          <w:rFonts w:ascii="Verdana" w:hAnsi="Verdana" w:cs="Arial"/>
          <w:u w:val="single"/>
        </w:rPr>
        <w:t>efficace</w:t>
      </w:r>
      <w:r>
        <w:rPr>
          <w:rFonts w:ascii="Verdana" w:hAnsi="Verdana" w:cs="Arial"/>
        </w:rPr>
        <w:t xml:space="preserve"> suppose qu’elle soit :</w:t>
      </w:r>
      <w:r>
        <w:rPr>
          <w:rFonts w:ascii="Verdana" w:hAnsi="Verdana" w:cs="Arial"/>
        </w:rPr>
        <w:br/>
      </w:r>
    </w:p>
    <w:p w:rsidR="00BA33A0" w:rsidRDefault="00DA4EAE">
      <w:pPr>
        <w:pStyle w:val="Paragraphedeliste"/>
        <w:numPr>
          <w:ilvl w:val="0"/>
          <w:numId w:val="4"/>
        </w:numPr>
        <w:rPr>
          <w:rFonts w:asciiTheme="majorHAnsi" w:hAnsiTheme="majorHAnsi" w:cs="Arial"/>
          <w:lang w:val="fr-BE"/>
        </w:rPr>
      </w:pPr>
      <w:r>
        <w:rPr>
          <w:rFonts w:ascii="Verdana" w:hAnsi="Verdana" w:cs="Arial"/>
          <w:lang w:val="fr-BE"/>
        </w:rPr>
        <w:t xml:space="preserve">La plus unitaire possible : des syndicats, des ONG, des associations, des personnalités du monde académique, culturel, judiciaire, </w:t>
      </w:r>
    </w:p>
    <w:p w:rsidR="00BA33A0" w:rsidRDefault="00DA4EAE">
      <w:pPr>
        <w:pStyle w:val="Paragraphedeliste"/>
        <w:numPr>
          <w:ilvl w:val="0"/>
          <w:numId w:val="4"/>
        </w:numPr>
        <w:rPr>
          <w:rFonts w:asciiTheme="majorHAnsi" w:hAnsiTheme="majorHAnsi" w:cs="Arial"/>
          <w:lang w:val="fr-BE"/>
        </w:rPr>
      </w:pPr>
      <w:r>
        <w:rPr>
          <w:rFonts w:ascii="Verdana" w:hAnsi="Verdana" w:cs="Arial"/>
          <w:lang w:val="fr-BE"/>
        </w:rPr>
        <w:t>Menée dans un temps long (18 mois) et avec constan</w:t>
      </w:r>
      <w:r>
        <w:rPr>
          <w:rFonts w:ascii="Verdana" w:hAnsi="Verdana" w:cs="Arial"/>
          <w:lang w:val="fr-BE"/>
        </w:rPr>
        <w:t>ce, répétition et obstination</w:t>
      </w:r>
    </w:p>
    <w:p w:rsidR="00BA33A0" w:rsidRDefault="00DA4EAE">
      <w:pPr>
        <w:pStyle w:val="Paragraphedeliste"/>
        <w:numPr>
          <w:ilvl w:val="0"/>
          <w:numId w:val="4"/>
        </w:numPr>
        <w:rPr>
          <w:rFonts w:asciiTheme="majorHAnsi" w:hAnsiTheme="majorHAnsi" w:cs="Arial"/>
          <w:lang w:val="fr-BE"/>
        </w:rPr>
      </w:pPr>
      <w:r>
        <w:rPr>
          <w:rFonts w:ascii="Verdana" w:hAnsi="Verdana" w:cs="Arial"/>
          <w:lang w:val="fr-BE"/>
        </w:rPr>
        <w:t>Autour d’un texte d’analyse et d’intention clair, court, qui fasse consensus</w:t>
      </w:r>
    </w:p>
    <w:p w:rsidR="00BA33A0" w:rsidRDefault="00DA4EAE">
      <w:pPr>
        <w:pStyle w:val="Paragraphedeliste"/>
        <w:numPr>
          <w:ilvl w:val="0"/>
          <w:numId w:val="4"/>
        </w:numPr>
        <w:rPr>
          <w:rFonts w:asciiTheme="majorHAnsi" w:hAnsiTheme="majorHAnsi" w:cs="Arial"/>
          <w:lang w:val="fr-BE"/>
        </w:rPr>
      </w:pPr>
      <w:r>
        <w:rPr>
          <w:rFonts w:ascii="Verdana" w:hAnsi="Verdana" w:cs="Arial"/>
          <w:lang w:val="fr-BE"/>
        </w:rPr>
        <w:t>Exprimée dans des formes et avec un ton novateurs, professionnels, percutants</w:t>
      </w:r>
    </w:p>
    <w:p w:rsidR="00BA33A0" w:rsidRDefault="00DA4EAE">
      <w:pPr>
        <w:pStyle w:val="Paragraphedeliste"/>
        <w:numPr>
          <w:ilvl w:val="0"/>
          <w:numId w:val="4"/>
        </w:numPr>
        <w:rPr>
          <w:rFonts w:asciiTheme="majorHAnsi" w:hAnsiTheme="majorHAnsi" w:cs="Arial"/>
          <w:lang w:val="fr-BE"/>
        </w:rPr>
      </w:pPr>
      <w:r>
        <w:rPr>
          <w:rFonts w:ascii="Verdana" w:hAnsi="Verdana" w:cs="Arial"/>
          <w:lang w:val="fr-BE"/>
        </w:rPr>
        <w:t>Centrée (au départ du moins) sur un nombre limité de thèmes qui parlent</w:t>
      </w:r>
      <w:r>
        <w:rPr>
          <w:rFonts w:ascii="Verdana" w:hAnsi="Verdana" w:cs="Arial"/>
          <w:lang w:val="fr-BE"/>
        </w:rPr>
        <w:t xml:space="preserve"> au quotidien des gens</w:t>
      </w:r>
    </w:p>
    <w:p w:rsidR="00BA33A0" w:rsidRDefault="00DA4EAE">
      <w:pPr>
        <w:pStyle w:val="Paragraphedeliste"/>
        <w:numPr>
          <w:ilvl w:val="0"/>
          <w:numId w:val="4"/>
        </w:numPr>
        <w:rPr>
          <w:rFonts w:asciiTheme="majorHAnsi" w:hAnsiTheme="majorHAnsi" w:cs="Arial"/>
          <w:lang w:val="fr-BE"/>
        </w:rPr>
      </w:pPr>
      <w:r>
        <w:rPr>
          <w:rFonts w:ascii="Verdana" w:hAnsi="Verdana" w:cs="Arial"/>
          <w:lang w:val="fr-BE"/>
        </w:rPr>
        <w:t>Claire dans son rapport aux partis politiques : si des partis ou des personnalités nous soutiennent, tant mieux, mais ils n’ont rien à dire dans la direction et la mise en place de la campagne (donner l’impression qu’on roule pour le</w:t>
      </w:r>
      <w:r>
        <w:rPr>
          <w:rFonts w:ascii="Verdana" w:hAnsi="Verdana" w:cs="Arial"/>
          <w:lang w:val="fr-BE"/>
        </w:rPr>
        <w:t xml:space="preserve"> parti XY serait la meilleure façon de tuer la campagne)</w:t>
      </w:r>
    </w:p>
    <w:p w:rsidR="00BA33A0" w:rsidRDefault="00DA4EAE">
      <w:pPr>
        <w:rPr>
          <w:rFonts w:ascii="Verdana" w:hAnsi="Verdana" w:hint="eastAsia"/>
        </w:rPr>
      </w:pPr>
      <w:r>
        <w:rPr>
          <w:rFonts w:ascii="Verdana" w:hAnsi="Verdana" w:cs="Arial"/>
          <w:lang w:val="fr-BE"/>
        </w:rPr>
        <w:t>A l’issue des rencontres de février mars et avril, le texte d’intention ci-dessous fait consensus.  Il est perfectible, mais nous tenons à conserver un texte court et clair, articulé en 5 points très</w:t>
      </w:r>
      <w:r>
        <w:rPr>
          <w:rFonts w:ascii="Verdana" w:hAnsi="Verdana" w:cs="Arial"/>
          <w:lang w:val="fr-BE"/>
        </w:rPr>
        <w:t xml:space="preserve"> simples :</w:t>
      </w:r>
    </w:p>
    <w:p w:rsidR="00BA33A0" w:rsidRDefault="00BA33A0">
      <w:pPr>
        <w:rPr>
          <w:rFonts w:asciiTheme="majorHAnsi" w:hAnsiTheme="majorHAnsi" w:cs="Arial"/>
          <w:lang w:val="fr-BE"/>
        </w:rPr>
      </w:pPr>
    </w:p>
    <w:p w:rsidR="00BA33A0" w:rsidRDefault="00DA4EAE">
      <w:pPr>
        <w:pStyle w:val="Paragraphedeliste"/>
        <w:numPr>
          <w:ilvl w:val="0"/>
          <w:numId w:val="5"/>
        </w:numPr>
        <w:rPr>
          <w:rFonts w:asciiTheme="majorHAnsi" w:hAnsiTheme="majorHAnsi" w:cs="Arial"/>
          <w:sz w:val="20"/>
          <w:lang w:val="fr-BE"/>
        </w:rPr>
      </w:pPr>
      <w:r>
        <w:rPr>
          <w:rFonts w:ascii="Verdana" w:hAnsi="Verdana" w:cs="Arial"/>
          <w:sz w:val="20"/>
          <w:lang w:val="fr-BE"/>
        </w:rPr>
        <w:t>Il y a de l’argent, des possibilités</w:t>
      </w:r>
    </w:p>
    <w:p w:rsidR="00BA33A0" w:rsidRDefault="00DA4EAE">
      <w:pPr>
        <w:pStyle w:val="Paragraphedeliste"/>
        <w:numPr>
          <w:ilvl w:val="0"/>
          <w:numId w:val="5"/>
        </w:numPr>
        <w:rPr>
          <w:rFonts w:asciiTheme="majorHAnsi" w:hAnsiTheme="majorHAnsi" w:cs="Arial"/>
          <w:sz w:val="20"/>
          <w:lang w:val="fr-BE"/>
        </w:rPr>
      </w:pPr>
      <w:r>
        <w:rPr>
          <w:rFonts w:ascii="Verdana" w:hAnsi="Verdana" w:cs="Arial"/>
          <w:i/>
          <w:iCs/>
          <w:sz w:val="20"/>
          <w:lang w:val="fr-BE"/>
        </w:rPr>
        <w:t>On a (on avait ?) un modèle social basé sur des droits et sur des institutions</w:t>
      </w:r>
    </w:p>
    <w:p w:rsidR="00BA33A0" w:rsidRDefault="00DA4EAE">
      <w:pPr>
        <w:pStyle w:val="Paragraphedeliste"/>
        <w:numPr>
          <w:ilvl w:val="0"/>
          <w:numId w:val="5"/>
        </w:numPr>
        <w:rPr>
          <w:rFonts w:asciiTheme="majorHAnsi" w:hAnsiTheme="majorHAnsi" w:cs="Arial"/>
          <w:sz w:val="20"/>
          <w:lang w:val="fr-BE"/>
        </w:rPr>
      </w:pPr>
      <w:r>
        <w:rPr>
          <w:rFonts w:ascii="Verdana" w:hAnsi="Verdana" w:cs="Arial"/>
          <w:sz w:val="20"/>
          <w:lang w:val="fr-BE"/>
        </w:rPr>
        <w:t xml:space="preserve">Après des décennies d’attaques, on en vient à un basculement du système </w:t>
      </w:r>
    </w:p>
    <w:p w:rsidR="00BA33A0" w:rsidRDefault="00DA4EAE">
      <w:pPr>
        <w:pStyle w:val="Paragraphedeliste"/>
        <w:numPr>
          <w:ilvl w:val="0"/>
          <w:numId w:val="5"/>
        </w:numPr>
        <w:rPr>
          <w:rFonts w:asciiTheme="majorHAnsi" w:hAnsiTheme="majorHAnsi" w:cs="Arial"/>
          <w:sz w:val="20"/>
          <w:lang w:val="fr-BE"/>
        </w:rPr>
      </w:pPr>
      <w:r>
        <w:rPr>
          <w:rFonts w:ascii="Verdana" w:hAnsi="Verdana" w:cs="Arial"/>
          <w:sz w:val="20"/>
          <w:lang w:val="fr-BE"/>
        </w:rPr>
        <w:t>Les espaces de délibération démocratique sont réduits à</w:t>
      </w:r>
      <w:r>
        <w:rPr>
          <w:rFonts w:ascii="Verdana" w:hAnsi="Verdana" w:cs="Arial"/>
          <w:sz w:val="20"/>
          <w:lang w:val="fr-BE"/>
        </w:rPr>
        <w:t xml:space="preserve"> rien</w:t>
      </w:r>
    </w:p>
    <w:p w:rsidR="00BA33A0" w:rsidRDefault="00DA4EAE">
      <w:pPr>
        <w:pStyle w:val="Paragraphedeliste"/>
        <w:numPr>
          <w:ilvl w:val="0"/>
          <w:numId w:val="5"/>
        </w:numPr>
        <w:rPr>
          <w:rFonts w:asciiTheme="majorHAnsi" w:hAnsiTheme="majorHAnsi" w:cs="Arial"/>
          <w:sz w:val="20"/>
          <w:lang w:val="fr-BE"/>
        </w:rPr>
      </w:pPr>
      <w:r>
        <w:rPr>
          <w:rFonts w:ascii="Verdana" w:hAnsi="Verdana" w:cs="Arial"/>
          <w:sz w:val="20"/>
          <w:lang w:val="fr-BE"/>
        </w:rPr>
        <w:t>On refuse ce modèle néolibéral et on entre en résistance</w:t>
      </w:r>
    </w:p>
    <w:p w:rsidR="00BA33A0" w:rsidRDefault="00BA33A0">
      <w:pPr>
        <w:rPr>
          <w:rFonts w:ascii="Verdana" w:hAnsi="Verdana" w:cs="Arial" w:hint="eastAsia"/>
          <w:lang w:val="fr-BE"/>
        </w:rPr>
      </w:pPr>
    </w:p>
    <w:p w:rsidR="00BA33A0" w:rsidRDefault="00DA4EAE">
      <w:pPr>
        <w:jc w:val="center"/>
        <w:rPr>
          <w:rFonts w:asciiTheme="majorHAnsi" w:hAnsiTheme="majorHAnsi" w:cs="Arial"/>
          <w:b/>
          <w:color w:val="385623" w:themeColor="accent6" w:themeShade="80"/>
          <w:lang w:val="fr-BE"/>
        </w:rPr>
      </w:pPr>
      <w:r>
        <w:rPr>
          <w:rFonts w:ascii="Verdana" w:hAnsi="Verdana" w:cs="Arial"/>
          <w:b/>
          <w:color w:val="385623" w:themeColor="accent6" w:themeShade="80"/>
          <w:lang w:val="fr-BE"/>
        </w:rPr>
        <w:t>TAM TAM</w:t>
      </w:r>
      <w:r>
        <w:rPr>
          <w:rStyle w:val="Ancredenotedebasdepage"/>
          <w:rFonts w:ascii="Verdana" w:hAnsi="Verdana" w:cs="Arial"/>
          <w:b/>
          <w:color w:val="385623" w:themeColor="accent6" w:themeShade="80"/>
          <w:lang w:val="fr-BE"/>
        </w:rPr>
        <w:footnoteReference w:id="2"/>
      </w:r>
    </w:p>
    <w:p w:rsidR="00BA33A0" w:rsidRDefault="00DA4EAE">
      <w:pPr>
        <w:jc w:val="center"/>
        <w:rPr>
          <w:rFonts w:asciiTheme="majorHAnsi" w:hAnsiTheme="majorHAnsi" w:cs="Arial"/>
          <w:b/>
          <w:color w:val="385623" w:themeColor="accent6" w:themeShade="80"/>
          <w:lang w:val="fr-BE"/>
        </w:rPr>
      </w:pPr>
      <w:r>
        <w:rPr>
          <w:rFonts w:ascii="Verdana" w:hAnsi="Verdana" w:cs="Arial"/>
          <w:b/>
          <w:i/>
          <w:color w:val="385623" w:themeColor="accent6" w:themeShade="80"/>
          <w:sz w:val="22"/>
          <w:lang w:val="fr-BE"/>
        </w:rPr>
        <w:t>un tout autre modèle pour un tout autre monde</w:t>
      </w:r>
      <w:r>
        <w:rPr>
          <w:rFonts w:ascii="Verdana" w:hAnsi="Verdana" w:cs="Arial"/>
          <w:b/>
          <w:i/>
          <w:color w:val="385623" w:themeColor="accent6" w:themeShade="80"/>
          <w:sz w:val="22"/>
          <w:lang w:val="fr-BE"/>
        </w:rPr>
        <w:br/>
      </w:r>
      <w:r>
        <w:rPr>
          <w:rFonts w:ascii="Verdana" w:hAnsi="Verdana" w:cs="Arial"/>
          <w:b/>
          <w:color w:val="385623" w:themeColor="accent6" w:themeShade="80"/>
          <w:lang w:val="fr-BE"/>
        </w:rPr>
        <w:t>Nous entrons en résistance</w:t>
      </w:r>
    </w:p>
    <w:p w:rsidR="00BA33A0" w:rsidRDefault="00DA4EAE">
      <w:pPr>
        <w:spacing w:before="240"/>
        <w:ind w:left="993" w:right="713"/>
        <w:rPr>
          <w:rFonts w:ascii="Verdana" w:hAnsi="Verdana" w:hint="eastAsia"/>
        </w:rPr>
      </w:pPr>
      <w:r>
        <w:rPr>
          <w:rFonts w:ascii="Verdana" w:hAnsi="Verdana" w:cs="Arial"/>
          <w:b/>
          <w:bCs/>
          <w:i/>
          <w:iCs/>
          <w:color w:val="385623" w:themeColor="accent6" w:themeShade="80"/>
          <w:sz w:val="22"/>
          <w:lang w:val="fr-BE"/>
        </w:rPr>
        <w:t>« Il y a une foule d’alternatives</w:t>
      </w:r>
      <w:r>
        <w:rPr>
          <w:rFonts w:ascii="Verdana" w:hAnsi="Verdana" w:cs="Arial"/>
          <w:i/>
          <w:iCs/>
          <w:color w:val="385623" w:themeColor="accent6" w:themeShade="80"/>
          <w:sz w:val="22"/>
          <w:lang w:val="fr-BE"/>
        </w:rPr>
        <w:t>, concrètes positives et réalisables, au modèle néolibéral et au monde de plu</w:t>
      </w:r>
      <w:r>
        <w:rPr>
          <w:rFonts w:ascii="Verdana" w:hAnsi="Verdana" w:cs="Arial"/>
          <w:i/>
          <w:iCs/>
          <w:color w:val="385623" w:themeColor="accent6" w:themeShade="80"/>
          <w:sz w:val="22"/>
          <w:lang w:val="fr-BE"/>
        </w:rPr>
        <w:t xml:space="preserve">s en plus brutal, injuste et violent dans lequel nous vivons. </w:t>
      </w:r>
      <w:r>
        <w:rPr>
          <w:rFonts w:ascii="Verdana" w:hAnsi="Verdana" w:cs="Arial"/>
          <w:b/>
          <w:bCs/>
          <w:i/>
          <w:iCs/>
          <w:color w:val="385623" w:themeColor="accent6" w:themeShade="80"/>
          <w:sz w:val="22"/>
          <w:lang w:val="fr-BE"/>
        </w:rPr>
        <w:t>Il y a bien assez</w:t>
      </w:r>
      <w:r>
        <w:rPr>
          <w:rFonts w:ascii="Verdana" w:hAnsi="Verdana" w:cs="Arial"/>
          <w:b/>
          <w:i/>
          <w:iCs/>
          <w:color w:val="385623" w:themeColor="accent6" w:themeShade="80"/>
          <w:sz w:val="22"/>
          <w:lang w:val="fr-BE"/>
        </w:rPr>
        <w:t xml:space="preserve"> de richesses</w:t>
      </w:r>
      <w:r>
        <w:rPr>
          <w:rFonts w:ascii="Verdana" w:hAnsi="Verdana" w:cs="Arial"/>
          <w:i/>
          <w:iCs/>
          <w:color w:val="385623" w:themeColor="accent6" w:themeShade="80"/>
          <w:sz w:val="22"/>
          <w:lang w:val="fr-BE"/>
        </w:rPr>
        <w:t>, de moyens techniques et de connaissances pour que toutes et tous nous vivions la vie égale et digne à laquelle nous avons droit.</w:t>
      </w:r>
    </w:p>
    <w:p w:rsidR="00BA33A0" w:rsidRDefault="00DA4EAE">
      <w:pPr>
        <w:spacing w:before="240"/>
        <w:ind w:left="993" w:right="713"/>
        <w:rPr>
          <w:rFonts w:asciiTheme="majorHAnsi" w:hAnsiTheme="majorHAnsi" w:cs="Arial"/>
          <w:i/>
          <w:iCs/>
          <w:color w:val="385623" w:themeColor="accent6" w:themeShade="80"/>
          <w:sz w:val="22"/>
          <w:lang w:val="fr-BE"/>
        </w:rPr>
      </w:pPr>
      <w:r>
        <w:rPr>
          <w:rFonts w:ascii="Verdana" w:hAnsi="Verdana" w:cs="Arial"/>
          <w:b/>
          <w:bCs/>
          <w:i/>
          <w:iCs/>
          <w:color w:val="385623" w:themeColor="accent6" w:themeShade="80"/>
          <w:sz w:val="22"/>
          <w:lang w:val="fr-BE"/>
        </w:rPr>
        <w:t>Ces droits</w:t>
      </w:r>
      <w:r>
        <w:rPr>
          <w:rFonts w:ascii="Verdana" w:hAnsi="Verdana" w:cs="Arial"/>
          <w:i/>
          <w:iCs/>
          <w:color w:val="385623" w:themeColor="accent6" w:themeShade="80"/>
          <w:sz w:val="22"/>
          <w:lang w:val="fr-BE"/>
        </w:rPr>
        <w:t xml:space="preserve"> (à la santé, à un emploi, à un logement décent, à une place à l’école, à l’égalité, à une justice proche et accessible …) ont été organisés par des institutions : la Sécu, les services publics, l’école, les syndicats, la Justice.  Ce modèle social, mis en</w:t>
      </w:r>
      <w:r>
        <w:rPr>
          <w:rFonts w:ascii="Verdana" w:hAnsi="Verdana" w:cs="Arial"/>
          <w:i/>
          <w:iCs/>
          <w:color w:val="385623" w:themeColor="accent6" w:themeShade="80"/>
          <w:sz w:val="22"/>
          <w:lang w:val="fr-BE"/>
        </w:rPr>
        <w:t xml:space="preserve"> place après 1945, est ce qui a organisé une société où nous pouvions vivre dans une certaine sécurité et prospérité partagée. </w:t>
      </w:r>
    </w:p>
    <w:p w:rsidR="00BA33A0" w:rsidRDefault="00DA4EAE">
      <w:pPr>
        <w:spacing w:before="240"/>
        <w:ind w:left="993" w:right="713"/>
        <w:rPr>
          <w:rFonts w:asciiTheme="majorHAnsi" w:hAnsiTheme="majorHAnsi" w:cs="Arial"/>
          <w:i/>
          <w:iCs/>
          <w:color w:val="385623" w:themeColor="accent6" w:themeShade="80"/>
          <w:sz w:val="22"/>
          <w:lang w:val="fr-BE"/>
        </w:rPr>
      </w:pPr>
      <w:r>
        <w:rPr>
          <w:rFonts w:ascii="Verdana" w:hAnsi="Verdana" w:cs="Arial"/>
          <w:i/>
          <w:iCs/>
          <w:color w:val="385623" w:themeColor="accent6" w:themeShade="80"/>
          <w:sz w:val="22"/>
          <w:lang w:val="fr-BE"/>
        </w:rPr>
        <w:t xml:space="preserve">Ce modèle est depuis longtemps sous la pression de la mondialisation néolibérale.  </w:t>
      </w:r>
      <w:r>
        <w:rPr>
          <w:rFonts w:ascii="Verdana" w:hAnsi="Verdana" w:cs="Arial"/>
          <w:b/>
          <w:bCs/>
          <w:i/>
          <w:iCs/>
          <w:color w:val="385623" w:themeColor="accent6" w:themeShade="80"/>
          <w:sz w:val="22"/>
          <w:lang w:val="fr-BE"/>
        </w:rPr>
        <w:t>Mais depuis deux ans et demi,</w:t>
      </w:r>
      <w:r>
        <w:rPr>
          <w:rFonts w:ascii="Verdana" w:hAnsi="Verdana" w:cs="Arial"/>
          <w:i/>
          <w:iCs/>
          <w:color w:val="385623" w:themeColor="accent6" w:themeShade="80"/>
          <w:sz w:val="22"/>
          <w:lang w:val="fr-BE"/>
        </w:rPr>
        <w:t xml:space="preserve"> sous le gouvern</w:t>
      </w:r>
      <w:r>
        <w:rPr>
          <w:rFonts w:ascii="Verdana" w:hAnsi="Verdana" w:cs="Arial"/>
          <w:i/>
          <w:iCs/>
          <w:color w:val="385623" w:themeColor="accent6" w:themeShade="80"/>
          <w:sz w:val="22"/>
          <w:lang w:val="fr-BE"/>
        </w:rPr>
        <w:t xml:space="preserve">ement Michel, c’est </w:t>
      </w:r>
      <w:r>
        <w:rPr>
          <w:rFonts w:ascii="Verdana" w:hAnsi="Verdana" w:cs="Arial"/>
          <w:b/>
          <w:i/>
          <w:iCs/>
          <w:color w:val="385623" w:themeColor="accent6" w:themeShade="80"/>
          <w:sz w:val="22"/>
          <w:lang w:val="fr-BE"/>
        </w:rPr>
        <w:t>le cœur même de ces institutions, et de notre vivre ensemble, qui est attaqué de façon systématique</w:t>
      </w:r>
      <w:r>
        <w:rPr>
          <w:rFonts w:ascii="Verdana" w:hAnsi="Verdana" w:cs="Arial"/>
          <w:i/>
          <w:iCs/>
          <w:color w:val="385623" w:themeColor="accent6" w:themeShade="80"/>
          <w:sz w:val="22"/>
          <w:lang w:val="fr-BE"/>
        </w:rPr>
        <w:t>. La Sécu doit être « rentabilisée », la santé devient une marchandise, l’école une compétition, la justice un privilège pour les riches,</w:t>
      </w:r>
      <w:r>
        <w:rPr>
          <w:rFonts w:ascii="Verdana" w:hAnsi="Verdana" w:cs="Arial"/>
          <w:i/>
          <w:iCs/>
          <w:color w:val="385623" w:themeColor="accent6" w:themeShade="80"/>
          <w:sz w:val="22"/>
          <w:lang w:val="fr-BE"/>
        </w:rPr>
        <w:t xml:space="preserve"> les services publics un brol à liquider.</w:t>
      </w:r>
    </w:p>
    <w:p w:rsidR="00BA33A0" w:rsidRDefault="00DA4EAE">
      <w:pPr>
        <w:spacing w:before="240"/>
        <w:ind w:left="993" w:right="713"/>
        <w:rPr>
          <w:rFonts w:ascii="Verdana" w:hAnsi="Verdana" w:hint="eastAsia"/>
        </w:rPr>
      </w:pPr>
      <w:r>
        <w:rPr>
          <w:rFonts w:ascii="Verdana" w:hAnsi="Verdana" w:cs="Arial"/>
          <w:i/>
          <w:iCs/>
          <w:color w:val="385623" w:themeColor="accent6" w:themeShade="80"/>
          <w:sz w:val="22"/>
          <w:lang w:val="fr-BE"/>
        </w:rPr>
        <w:t xml:space="preserve">Il s’agit réellement d’un </w:t>
      </w:r>
      <w:r>
        <w:rPr>
          <w:rFonts w:ascii="Verdana" w:hAnsi="Verdana" w:cs="Arial"/>
          <w:b/>
          <w:i/>
          <w:iCs/>
          <w:color w:val="385623" w:themeColor="accent6" w:themeShade="80"/>
          <w:sz w:val="22"/>
          <w:lang w:val="fr-BE"/>
        </w:rPr>
        <w:t>basculement d’un modèle de société</w:t>
      </w:r>
      <w:r>
        <w:rPr>
          <w:rFonts w:ascii="Verdana" w:hAnsi="Verdana" w:cs="Arial"/>
          <w:i/>
          <w:iCs/>
          <w:color w:val="385623" w:themeColor="accent6" w:themeShade="80"/>
          <w:sz w:val="22"/>
          <w:lang w:val="fr-BE"/>
        </w:rPr>
        <w:t xml:space="preserve"> : or ce basculement n’a jamais fait l’objet d’un </w:t>
      </w:r>
      <w:r>
        <w:rPr>
          <w:rFonts w:ascii="Verdana" w:hAnsi="Verdana" w:cs="Arial"/>
          <w:b/>
          <w:i/>
          <w:iCs/>
          <w:color w:val="385623" w:themeColor="accent6" w:themeShade="80"/>
          <w:sz w:val="22"/>
          <w:lang w:val="fr-BE"/>
        </w:rPr>
        <w:t>débat démocratique</w:t>
      </w:r>
      <w:r>
        <w:rPr>
          <w:rFonts w:ascii="Verdana" w:hAnsi="Verdana" w:cs="Arial"/>
          <w:i/>
          <w:iCs/>
          <w:color w:val="385623" w:themeColor="accent6" w:themeShade="80"/>
          <w:sz w:val="22"/>
          <w:lang w:val="fr-BE"/>
        </w:rPr>
        <w:t xml:space="preserve"> : tous les endroits où nous avions notre mot à dire sont vidés de leur contenu : les </w:t>
      </w:r>
      <w:r>
        <w:rPr>
          <w:rFonts w:ascii="Verdana" w:hAnsi="Verdana" w:cs="Arial"/>
          <w:i/>
          <w:iCs/>
          <w:color w:val="385623" w:themeColor="accent6" w:themeShade="80"/>
          <w:sz w:val="22"/>
          <w:lang w:val="fr-BE"/>
        </w:rPr>
        <w:t>Traités internationaux comme le TSCG et le CETA privent les parlements de leurs pouvoirs ; la concertation sociale est asphyxiée au nom de la compétitivité ; le monde associatif est ignoré ; et même la justice fait l’objet d’attaques violentes et systémati</w:t>
      </w:r>
      <w:r>
        <w:rPr>
          <w:rFonts w:ascii="Verdana" w:hAnsi="Verdana" w:cs="Arial"/>
          <w:i/>
          <w:iCs/>
          <w:color w:val="385623" w:themeColor="accent6" w:themeShade="80"/>
          <w:sz w:val="22"/>
          <w:lang w:val="fr-BE"/>
        </w:rPr>
        <w:t>ques</w:t>
      </w:r>
    </w:p>
    <w:p w:rsidR="00BA33A0" w:rsidRDefault="00DA4EAE">
      <w:pPr>
        <w:spacing w:before="240"/>
        <w:ind w:left="993" w:right="713"/>
        <w:rPr>
          <w:rFonts w:ascii="Verdana" w:hAnsi="Verdana" w:hint="eastAsia"/>
        </w:rPr>
      </w:pPr>
      <w:r>
        <w:rPr>
          <w:rFonts w:ascii="Verdana" w:hAnsi="Verdana" w:cs="Arial"/>
          <w:b/>
          <w:bCs/>
          <w:i/>
          <w:iCs/>
          <w:color w:val="385623" w:themeColor="accent6" w:themeShade="80"/>
          <w:sz w:val="22"/>
          <w:lang w:val="fr-BE"/>
        </w:rPr>
        <w:t>Nous pensons qu’il est possible de vivre ensemble, et de vivre mieux.</w:t>
      </w:r>
      <w:r>
        <w:rPr>
          <w:rFonts w:ascii="Verdana" w:hAnsi="Verdana" w:cs="Arial"/>
          <w:i/>
          <w:iCs/>
          <w:color w:val="385623" w:themeColor="accent6" w:themeShade="80"/>
          <w:sz w:val="22"/>
          <w:lang w:val="fr-BE"/>
        </w:rPr>
        <w:t xml:space="preserve"> Nous refusons de laisser ce gouvernement multiplier les attaques fondamentales contre tout ce qui rend possible cet avenir commun, sous le double agenda de la N-VA (détruire la soli</w:t>
      </w:r>
      <w:r>
        <w:rPr>
          <w:rFonts w:ascii="Verdana" w:hAnsi="Verdana" w:cs="Arial"/>
          <w:i/>
          <w:iCs/>
          <w:color w:val="385623" w:themeColor="accent6" w:themeShade="80"/>
          <w:sz w:val="22"/>
          <w:lang w:val="fr-BE"/>
        </w:rPr>
        <w:t>darité et notre modèle social, détruire les associations et laisser l’individu seul face aux pouvoirs).</w:t>
      </w:r>
    </w:p>
    <w:p w:rsidR="00BA33A0" w:rsidRDefault="00DA4EAE">
      <w:pPr>
        <w:spacing w:before="240"/>
        <w:ind w:left="993" w:right="713"/>
        <w:rPr>
          <w:rFonts w:ascii="Verdana" w:hAnsi="Verdana" w:hint="eastAsia"/>
        </w:rPr>
      </w:pPr>
      <w:r>
        <w:rPr>
          <w:rFonts w:ascii="Verdana" w:hAnsi="Verdana" w:cs="Arial"/>
          <w:i/>
          <w:iCs/>
          <w:color w:val="385623" w:themeColor="accent6" w:themeShade="80"/>
          <w:sz w:val="22"/>
          <w:lang w:val="fr-BE"/>
        </w:rPr>
        <w:t>Les inégalités, la précarité, la compétition permanente : ça suffit ! Nous voulons un tout autre modèle, et pour ça nous avons besoin d’une tout autre p</w:t>
      </w:r>
      <w:r>
        <w:rPr>
          <w:rFonts w:ascii="Verdana" w:hAnsi="Verdana" w:cs="Arial"/>
          <w:i/>
          <w:iCs/>
          <w:color w:val="385623" w:themeColor="accent6" w:themeShade="80"/>
          <w:sz w:val="22"/>
          <w:lang w:val="fr-BE"/>
        </w:rPr>
        <w:t>olitique : nous entrons en résistance contre la barbarie néolibérale.»</w:t>
      </w:r>
    </w:p>
    <w:p w:rsidR="00BA33A0" w:rsidRDefault="00BA33A0">
      <w:pPr>
        <w:rPr>
          <w:rFonts w:ascii="Verdana" w:hAnsi="Verdana" w:cs="Arial" w:hint="eastAsia"/>
        </w:rPr>
      </w:pPr>
    </w:p>
    <w:p w:rsidR="00BA33A0" w:rsidRDefault="00BA33A0">
      <w:pPr>
        <w:rPr>
          <w:rFonts w:ascii="Verdana" w:hAnsi="Verdana" w:cs="Arial" w:hint="eastAsia"/>
        </w:rPr>
      </w:pPr>
    </w:p>
    <w:p w:rsidR="00BA33A0" w:rsidRDefault="00DA4EAE">
      <w:pPr>
        <w:pStyle w:val="Paragraphedeliste"/>
        <w:numPr>
          <w:ilvl w:val="0"/>
          <w:numId w:val="3"/>
        </w:numPr>
        <w:pBdr>
          <w:bottom w:val="single" w:sz="8" w:space="1" w:color="FF0000"/>
        </w:pBdr>
        <w:tabs>
          <w:tab w:val="center" w:pos="4712"/>
        </w:tabs>
        <w:rPr>
          <w:rFonts w:asciiTheme="majorHAnsi" w:hAnsiTheme="majorHAnsi" w:cs="Arial"/>
          <w:b/>
          <w:color w:val="FF0000"/>
          <w:sz w:val="32"/>
        </w:rPr>
      </w:pPr>
      <w:r>
        <w:rPr>
          <w:rFonts w:ascii="Verdana" w:hAnsi="Verdana" w:cs="Arial"/>
          <w:b/>
          <w:color w:val="FF0000"/>
          <w:sz w:val="32"/>
        </w:rPr>
        <w:t>des thèmes prioritaires, d’autres thèmes possibles, un fil rouge</w:t>
      </w:r>
    </w:p>
    <w:p w:rsidR="00BA33A0" w:rsidRDefault="00DA4EAE">
      <w:pPr>
        <w:rPr>
          <w:rFonts w:ascii="Verdana" w:hAnsi="Verdana" w:hint="eastAsia"/>
        </w:rPr>
      </w:pPr>
      <w:r>
        <w:rPr>
          <w:rFonts w:ascii="Verdana" w:hAnsi="Verdana" w:cs="Arial"/>
          <w:lang w:val="fr-BE"/>
        </w:rPr>
        <w:t>Nous voulons « mettre le paquet » sur chaque thème prioritaire que nous aborderons ensemble.  Cela ne permet pas (au d</w:t>
      </w:r>
      <w:r>
        <w:rPr>
          <w:rFonts w:ascii="Verdana" w:hAnsi="Verdana" w:cs="Arial"/>
          <w:lang w:val="fr-BE"/>
        </w:rPr>
        <w:t>épart en tout cas) de traiter 8 ou 15 thèmes. Pour le temps 1 (09-17 – 06-18) on propose de se limiter à 4 thèmes «prioritaires » sur le contenu, et 2 thèmes transversaux :</w:t>
      </w:r>
    </w:p>
    <w:p w:rsidR="00BA33A0" w:rsidRDefault="00BA33A0">
      <w:pPr>
        <w:rPr>
          <w:rFonts w:asciiTheme="majorHAnsi" w:hAnsiTheme="majorHAnsi" w:cs="Arial"/>
          <w:lang w:val="fr-BE"/>
        </w:rPr>
      </w:pPr>
    </w:p>
    <w:p w:rsidR="00BA33A0" w:rsidRDefault="00DA4EAE">
      <w:pPr>
        <w:pStyle w:val="Paragraphedeliste"/>
        <w:numPr>
          <w:ilvl w:val="0"/>
          <w:numId w:val="6"/>
        </w:numPr>
        <w:rPr>
          <w:lang w:val="fr-BE"/>
        </w:rPr>
      </w:pPr>
      <w:r>
        <w:rPr>
          <w:rFonts w:ascii="Verdana" w:hAnsi="Verdana"/>
          <w:b/>
          <w:lang w:val="fr-BE"/>
        </w:rPr>
        <w:t>Sécu</w:t>
      </w:r>
      <w:r>
        <w:rPr>
          <w:rFonts w:ascii="Verdana" w:hAnsi="Verdana"/>
          <w:lang w:val="fr-BE"/>
        </w:rPr>
        <w:tab/>
      </w:r>
      <w:r>
        <w:rPr>
          <w:rFonts w:ascii="Verdana" w:hAnsi="Verdana"/>
          <w:lang w:val="fr-BE"/>
        </w:rPr>
        <w:tab/>
      </w:r>
    </w:p>
    <w:p w:rsidR="00BA33A0" w:rsidRDefault="00DA4EAE">
      <w:pPr>
        <w:pStyle w:val="Paragraphedeliste"/>
        <w:numPr>
          <w:ilvl w:val="0"/>
          <w:numId w:val="6"/>
        </w:numPr>
        <w:rPr>
          <w:rFonts w:ascii="Verdana" w:hAnsi="Verdana"/>
        </w:rPr>
      </w:pPr>
      <w:r>
        <w:rPr>
          <w:rFonts w:ascii="Verdana" w:hAnsi="Verdana"/>
          <w:b/>
          <w:lang w:val="fr-BE"/>
        </w:rPr>
        <w:t>Travail</w:t>
      </w:r>
      <w:r>
        <w:rPr>
          <w:rFonts w:ascii="Verdana" w:hAnsi="Verdana"/>
          <w:lang w:val="fr-BE"/>
        </w:rPr>
        <w:tab/>
      </w:r>
      <w:r>
        <w:rPr>
          <w:rFonts w:ascii="Verdana" w:hAnsi="Verdana"/>
          <w:lang w:val="fr-BE"/>
        </w:rPr>
        <w:tab/>
        <w:t xml:space="preserve"> </w:t>
      </w:r>
    </w:p>
    <w:p w:rsidR="00BA33A0" w:rsidRDefault="00DA4EAE">
      <w:pPr>
        <w:pStyle w:val="Paragraphedeliste"/>
        <w:numPr>
          <w:ilvl w:val="0"/>
          <w:numId w:val="6"/>
        </w:numPr>
        <w:rPr>
          <w:lang w:val="fr-BE"/>
        </w:rPr>
      </w:pPr>
      <w:r>
        <w:rPr>
          <w:rFonts w:ascii="Verdana" w:hAnsi="Verdana"/>
          <w:b/>
          <w:lang w:val="fr-BE"/>
        </w:rPr>
        <w:t>Santé</w:t>
      </w:r>
      <w:r>
        <w:rPr>
          <w:rFonts w:ascii="Verdana" w:hAnsi="Verdana"/>
          <w:lang w:val="fr-BE"/>
        </w:rPr>
        <w:tab/>
      </w:r>
      <w:r>
        <w:rPr>
          <w:rFonts w:ascii="Verdana" w:hAnsi="Verdana"/>
          <w:lang w:val="fr-BE"/>
        </w:rPr>
        <w:tab/>
        <w:t xml:space="preserve"> </w:t>
      </w:r>
    </w:p>
    <w:p w:rsidR="00BA33A0" w:rsidRDefault="00DA4EAE">
      <w:pPr>
        <w:pStyle w:val="Paragraphedeliste"/>
        <w:numPr>
          <w:ilvl w:val="0"/>
          <w:numId w:val="6"/>
        </w:numPr>
        <w:rPr>
          <w:lang w:val="fr-BE"/>
        </w:rPr>
      </w:pPr>
      <w:r>
        <w:rPr>
          <w:rFonts w:ascii="Verdana" w:hAnsi="Verdana"/>
          <w:b/>
          <w:lang w:val="fr-BE"/>
        </w:rPr>
        <w:t>Justice</w:t>
      </w:r>
      <w:r>
        <w:rPr>
          <w:rFonts w:ascii="Verdana" w:hAnsi="Verdana"/>
          <w:lang w:val="fr-BE"/>
        </w:rPr>
        <w:t xml:space="preserve"> </w:t>
      </w:r>
      <w:r>
        <w:rPr>
          <w:rFonts w:ascii="Verdana" w:hAnsi="Verdana"/>
          <w:lang w:val="fr-BE"/>
        </w:rPr>
        <w:tab/>
      </w:r>
      <w:r>
        <w:rPr>
          <w:rFonts w:ascii="Verdana" w:hAnsi="Verdana"/>
          <w:lang w:val="fr-BE"/>
        </w:rPr>
        <w:tab/>
      </w:r>
    </w:p>
    <w:p w:rsidR="00BA33A0" w:rsidRDefault="00DA4EAE">
      <w:pPr>
        <w:rPr>
          <w:rFonts w:ascii="Verdana" w:hAnsi="Verdana" w:hint="eastAsia"/>
        </w:rPr>
      </w:pPr>
      <w:r>
        <w:rPr>
          <w:rFonts w:ascii="Verdana" w:hAnsi="Verdana" w:cs="Arial"/>
          <w:lang w:val="fr-BE"/>
        </w:rPr>
        <w:t>transversalement :</w:t>
      </w:r>
    </w:p>
    <w:p w:rsidR="00BA33A0" w:rsidRDefault="00BA33A0">
      <w:pPr>
        <w:rPr>
          <w:rFonts w:asciiTheme="majorHAnsi" w:hAnsiTheme="majorHAnsi" w:cs="Arial"/>
          <w:lang w:val="fr-BE"/>
        </w:rPr>
      </w:pPr>
    </w:p>
    <w:p w:rsidR="00BA33A0" w:rsidRDefault="00DA4EAE">
      <w:pPr>
        <w:pStyle w:val="Paragraphedeliste"/>
        <w:numPr>
          <w:ilvl w:val="0"/>
          <w:numId w:val="7"/>
        </w:numPr>
        <w:rPr>
          <w:rFonts w:asciiTheme="majorHAnsi" w:hAnsiTheme="majorHAnsi" w:cs="Arial"/>
          <w:lang w:val="fr-BE"/>
        </w:rPr>
      </w:pPr>
      <w:r>
        <w:rPr>
          <w:rFonts w:ascii="Verdana" w:hAnsi="Verdana" w:cs="Arial"/>
          <w:b/>
          <w:lang w:val="fr-BE"/>
        </w:rPr>
        <w:t>Fiscalité &amp; budget</w:t>
      </w:r>
      <w:r>
        <w:rPr>
          <w:rFonts w:ascii="Verdana" w:hAnsi="Verdana" w:cs="Arial"/>
          <w:lang w:val="fr-BE"/>
        </w:rPr>
        <w:t xml:space="preserve"> : </w:t>
      </w:r>
      <w:r>
        <w:rPr>
          <w:rFonts w:ascii="Verdana" w:hAnsi="Verdana" w:cs="Arial"/>
          <w:lang w:val="fr-BE"/>
        </w:rPr>
        <w:t>dans chaque thème on va tomber sur l’argument « y a pas d’argent » : on veut une étape à la fin qui montre qu’au contraire il y a plein d’argent</w:t>
      </w:r>
    </w:p>
    <w:p w:rsidR="00BA33A0" w:rsidRDefault="00DA4EAE">
      <w:pPr>
        <w:pStyle w:val="Paragraphedeliste"/>
        <w:numPr>
          <w:ilvl w:val="0"/>
          <w:numId w:val="7"/>
        </w:numPr>
        <w:rPr>
          <w:rFonts w:ascii="Verdana" w:hAnsi="Verdana"/>
        </w:rPr>
      </w:pPr>
      <w:r>
        <w:rPr>
          <w:rFonts w:ascii="Verdana" w:hAnsi="Verdana" w:cs="Arial"/>
          <w:b/>
          <w:lang w:val="fr-BE"/>
        </w:rPr>
        <w:t>Démocratie et délibération</w:t>
      </w:r>
      <w:r>
        <w:rPr>
          <w:rFonts w:ascii="Verdana" w:hAnsi="Verdana" w:cs="Arial"/>
          <w:lang w:val="fr-BE"/>
        </w:rPr>
        <w:t xml:space="preserve"> – transversalement.</w:t>
      </w:r>
    </w:p>
    <w:p w:rsidR="00BA33A0" w:rsidRDefault="00DA4EAE">
      <w:pPr>
        <w:rPr>
          <w:rFonts w:ascii="Verdana" w:hAnsi="Verdana" w:hint="eastAsia"/>
        </w:rPr>
      </w:pPr>
      <w:r>
        <w:rPr>
          <w:rFonts w:ascii="Verdana" w:hAnsi="Verdana" w:cs="Arial"/>
          <w:lang w:val="fr-BE"/>
        </w:rPr>
        <w:t>Plusieurs thèmes importants sont ainsi laissés en friche pour la</w:t>
      </w:r>
      <w:r>
        <w:rPr>
          <w:rFonts w:ascii="Verdana" w:hAnsi="Verdana" w:cs="Arial"/>
          <w:lang w:val="fr-BE"/>
        </w:rPr>
        <w:t xml:space="preserve"> première année : migrations, culture, racisme, universités, …  Notre proposition est double :</w:t>
      </w:r>
    </w:p>
    <w:p w:rsidR="00BA33A0" w:rsidRDefault="00BA33A0">
      <w:pPr>
        <w:rPr>
          <w:rFonts w:cs="Arial" w:hint="eastAsia"/>
          <w:lang w:val="fr-BE"/>
        </w:rPr>
      </w:pPr>
    </w:p>
    <w:p w:rsidR="00BA33A0" w:rsidRDefault="00DA4EAE">
      <w:pPr>
        <w:pStyle w:val="Paragraphedeliste"/>
        <w:numPr>
          <w:ilvl w:val="0"/>
          <w:numId w:val="8"/>
        </w:numPr>
        <w:rPr>
          <w:rFonts w:asciiTheme="majorHAnsi" w:hAnsiTheme="majorHAnsi" w:cs="Arial"/>
          <w:lang w:val="fr-BE"/>
        </w:rPr>
      </w:pPr>
      <w:r>
        <w:rPr>
          <w:rFonts w:ascii="Verdana" w:hAnsi="Verdana" w:cs="Arial"/>
          <w:lang w:val="fr-BE"/>
        </w:rPr>
        <w:t>Si la campagne marche bien, on la prolonge pour un temps 2 jusque fin 2018, et on élargit à d’autres thèmes</w:t>
      </w:r>
    </w:p>
    <w:p w:rsidR="00BA33A0" w:rsidRDefault="00DA4EAE">
      <w:pPr>
        <w:pStyle w:val="Paragraphedeliste"/>
        <w:numPr>
          <w:ilvl w:val="0"/>
          <w:numId w:val="8"/>
        </w:numPr>
        <w:rPr>
          <w:rFonts w:asciiTheme="majorHAnsi" w:hAnsiTheme="majorHAnsi" w:cs="Arial"/>
          <w:lang w:val="fr-BE"/>
        </w:rPr>
      </w:pPr>
      <w:r>
        <w:rPr>
          <w:rFonts w:ascii="Verdana" w:hAnsi="Verdana" w:cs="Arial"/>
          <w:lang w:val="fr-BE"/>
        </w:rPr>
        <w:t>Des groupes ou associations ou réseaux peuvent dével</w:t>
      </w:r>
      <w:r>
        <w:rPr>
          <w:rFonts w:ascii="Verdana" w:hAnsi="Verdana" w:cs="Arial"/>
          <w:lang w:val="fr-BE"/>
        </w:rPr>
        <w:t>opper, dans notre logique de communication, certains de ces thèmes, ou d’autres, sans que nous y « mettions le paquet » de la même façon</w:t>
      </w:r>
    </w:p>
    <w:p w:rsidR="00BA33A0" w:rsidRDefault="00BA33A0">
      <w:pPr>
        <w:rPr>
          <w:rFonts w:ascii="Verdana" w:hAnsi="Verdana" w:cs="Arial" w:hint="eastAsia"/>
          <w:lang w:val="fr-BE"/>
        </w:rPr>
      </w:pPr>
    </w:p>
    <w:p w:rsidR="00BA33A0" w:rsidRDefault="00DA4EAE">
      <w:pPr>
        <w:rPr>
          <w:rFonts w:ascii="Verdana" w:hAnsi="Verdana" w:hint="eastAsia"/>
        </w:rPr>
      </w:pPr>
      <w:r>
        <w:rPr>
          <w:rFonts w:ascii="Verdana" w:hAnsi="Verdana" w:cs="Arial"/>
        </w:rPr>
        <w:t>Nous devons établir deux types de « liens » </w:t>
      </w:r>
      <w:r>
        <w:rPr>
          <w:rFonts w:asciiTheme="majorHAnsi" w:hAnsiTheme="majorHAnsi" w:cs="Arial"/>
        </w:rPr>
        <w:t>:</w:t>
      </w:r>
    </w:p>
    <w:p w:rsidR="00BA33A0" w:rsidRDefault="00BA33A0">
      <w:pPr>
        <w:rPr>
          <w:rFonts w:asciiTheme="majorHAnsi" w:hAnsiTheme="majorHAnsi" w:cs="Arial"/>
        </w:rPr>
      </w:pPr>
    </w:p>
    <w:p w:rsidR="00BA33A0" w:rsidRDefault="00DA4EAE">
      <w:pPr>
        <w:numPr>
          <w:ilvl w:val="0"/>
          <w:numId w:val="9"/>
        </w:numPr>
        <w:rPr>
          <w:rFonts w:asciiTheme="majorHAnsi" w:hAnsiTheme="majorHAnsi" w:cs="Arial"/>
          <w:lang w:val="fr-BE"/>
        </w:rPr>
      </w:pPr>
      <w:r>
        <w:rPr>
          <w:rFonts w:ascii="Verdana" w:hAnsi="Verdana" w:cs="Arial"/>
          <w:u w:val="single"/>
          <w:lang w:val="fr-BE"/>
        </w:rPr>
        <w:t>Sur chaque thème</w:t>
      </w:r>
      <w:r>
        <w:rPr>
          <w:rFonts w:ascii="Verdana" w:hAnsi="Verdana" w:cs="Arial"/>
          <w:lang w:val="fr-BE"/>
        </w:rPr>
        <w:t xml:space="preserve">, nous devons avoir </w:t>
      </w:r>
    </w:p>
    <w:p w:rsidR="00BA33A0" w:rsidRDefault="00DA4EAE">
      <w:pPr>
        <w:numPr>
          <w:ilvl w:val="1"/>
          <w:numId w:val="9"/>
        </w:numPr>
        <w:jc w:val="left"/>
        <w:rPr>
          <w:rFonts w:asciiTheme="majorHAnsi" w:hAnsiTheme="majorHAnsi" w:cs="Arial"/>
          <w:sz w:val="20"/>
          <w:lang w:val="fr-BE"/>
        </w:rPr>
      </w:pPr>
      <w:r>
        <w:rPr>
          <w:rFonts w:ascii="Verdana" w:hAnsi="Verdana" w:cs="Arial"/>
          <w:sz w:val="20"/>
          <w:lang w:val="fr-BE"/>
        </w:rPr>
        <w:t>une publication argumentaire (type</w:t>
      </w:r>
      <w:r>
        <w:rPr>
          <w:rFonts w:ascii="Verdana" w:hAnsi="Verdana" w:cs="Arial"/>
          <w:sz w:val="20"/>
          <w:lang w:val="fr-BE"/>
        </w:rPr>
        <w:t xml:space="preserve"> 6 à 10 pages, un argumentaire pour militants, journalistes, politiques …) qui montre 1° que beaucoup mieux serait possible, et 2° que les mesures du gouv Michel sont catastrophiques et touchent au cœur même du système</w:t>
      </w:r>
    </w:p>
    <w:p w:rsidR="00BA33A0" w:rsidRDefault="00DA4EAE">
      <w:pPr>
        <w:numPr>
          <w:ilvl w:val="1"/>
          <w:numId w:val="9"/>
        </w:numPr>
        <w:jc w:val="left"/>
        <w:rPr>
          <w:rFonts w:asciiTheme="majorHAnsi" w:hAnsiTheme="majorHAnsi" w:cs="Arial"/>
          <w:sz w:val="20"/>
          <w:lang w:val="fr-BE"/>
        </w:rPr>
      </w:pPr>
      <w:r>
        <w:rPr>
          <w:rFonts w:ascii="Verdana" w:hAnsi="Verdana" w:cs="Arial"/>
          <w:sz w:val="20"/>
          <w:lang w:val="fr-BE"/>
        </w:rPr>
        <w:t>un journal grand public type Faux Mét</w:t>
      </w:r>
      <w:r>
        <w:rPr>
          <w:rFonts w:ascii="Verdana" w:hAnsi="Verdana" w:cs="Arial"/>
          <w:sz w:val="20"/>
          <w:lang w:val="fr-BE"/>
        </w:rPr>
        <w:t>ro ou le Bienvenu</w:t>
      </w:r>
    </w:p>
    <w:p w:rsidR="00BA33A0" w:rsidRDefault="00DA4EAE">
      <w:pPr>
        <w:numPr>
          <w:ilvl w:val="1"/>
          <w:numId w:val="9"/>
        </w:numPr>
        <w:jc w:val="left"/>
        <w:rPr>
          <w:rFonts w:asciiTheme="majorHAnsi" w:hAnsiTheme="majorHAnsi" w:cs="Arial"/>
          <w:sz w:val="20"/>
          <w:lang w:val="fr-BE"/>
        </w:rPr>
      </w:pPr>
      <w:r>
        <w:rPr>
          <w:rFonts w:ascii="Verdana" w:hAnsi="Verdana" w:cs="Arial"/>
          <w:sz w:val="20"/>
          <w:lang w:val="fr-BE"/>
        </w:rPr>
        <w:t>une vidéo type DataGueule ou autre</w:t>
      </w:r>
    </w:p>
    <w:p w:rsidR="00BA33A0" w:rsidRDefault="00DA4EAE">
      <w:pPr>
        <w:numPr>
          <w:ilvl w:val="1"/>
          <w:numId w:val="9"/>
        </w:numPr>
        <w:jc w:val="left"/>
        <w:rPr>
          <w:rFonts w:asciiTheme="majorHAnsi" w:hAnsiTheme="majorHAnsi" w:cs="Arial"/>
          <w:sz w:val="20"/>
          <w:lang w:val="fr-BE"/>
        </w:rPr>
      </w:pPr>
      <w:r>
        <w:rPr>
          <w:rFonts w:ascii="Verdana" w:hAnsi="Verdana" w:cs="Arial"/>
          <w:sz w:val="20"/>
          <w:lang w:val="fr-BE"/>
        </w:rPr>
        <w:t>une forme de mobilisation</w:t>
      </w:r>
    </w:p>
    <w:p w:rsidR="00BA33A0" w:rsidRDefault="00DA4EAE">
      <w:pPr>
        <w:numPr>
          <w:ilvl w:val="1"/>
          <w:numId w:val="9"/>
        </w:numPr>
        <w:jc w:val="left"/>
        <w:rPr>
          <w:rFonts w:asciiTheme="majorHAnsi" w:hAnsiTheme="majorHAnsi" w:cs="Arial"/>
          <w:sz w:val="20"/>
          <w:lang w:val="fr-BE"/>
        </w:rPr>
      </w:pPr>
      <w:r>
        <w:rPr>
          <w:rFonts w:ascii="Verdana" w:hAnsi="Verdana" w:cs="Arial"/>
          <w:sz w:val="20"/>
          <w:lang w:val="fr-BE"/>
        </w:rPr>
        <w:t>on peut aussi avoir des conférences, des débats etc</w:t>
      </w:r>
      <w:r>
        <w:rPr>
          <w:rFonts w:ascii="Verdana" w:hAnsi="Verdana" w:cs="Arial"/>
          <w:sz w:val="20"/>
          <w:lang w:val="fr-BE"/>
        </w:rPr>
        <w:br/>
        <w:t>et il faut un lien clair entre ces 4 ou 5 moyens d’expression : dans les termes, le slogan, les propositions etc</w:t>
      </w:r>
    </w:p>
    <w:p w:rsidR="00BA33A0" w:rsidRDefault="00DA4EAE">
      <w:pPr>
        <w:numPr>
          <w:ilvl w:val="0"/>
          <w:numId w:val="9"/>
        </w:numPr>
        <w:rPr>
          <w:rFonts w:asciiTheme="majorHAnsi" w:hAnsiTheme="majorHAnsi" w:cs="Arial"/>
          <w:lang w:val="fr-BE"/>
        </w:rPr>
      </w:pPr>
      <w:r>
        <w:rPr>
          <w:rFonts w:ascii="Verdana" w:hAnsi="Verdana" w:cs="Arial"/>
          <w:u w:val="single"/>
          <w:lang w:val="fr-BE"/>
        </w:rPr>
        <w:t xml:space="preserve">entre les </w:t>
      </w:r>
      <w:r>
        <w:rPr>
          <w:rFonts w:ascii="Verdana" w:hAnsi="Verdana" w:cs="Arial"/>
          <w:u w:val="single"/>
          <w:lang w:val="fr-BE"/>
        </w:rPr>
        <w:t>thèmes</w:t>
      </w:r>
      <w:r>
        <w:rPr>
          <w:rFonts w:ascii="Verdana" w:hAnsi="Verdana" w:cs="Arial"/>
          <w:lang w:val="fr-BE"/>
        </w:rPr>
        <w:t>, il faut un « fil rouge » qui montre que notre intervention (en octobre par ex) sur la Sécu fait bien partie d’une même protestation que celle (en janvier par exple) sur l’accès à la justice, etc.  Cf l’image ou le slogan ou le logo à demander à une</w:t>
      </w:r>
      <w:r>
        <w:rPr>
          <w:rFonts w:ascii="Verdana" w:hAnsi="Verdana" w:cs="Arial"/>
          <w:lang w:val="fr-BE"/>
        </w:rPr>
        <w:t xml:space="preserve"> équipe de créatifs – point 6</w:t>
      </w:r>
    </w:p>
    <w:p w:rsidR="00BA33A0" w:rsidRDefault="00BA33A0">
      <w:pPr>
        <w:rPr>
          <w:rFonts w:ascii="Verdana" w:hAnsi="Verdana" w:cs="Arial" w:hint="eastAsia"/>
          <w:lang w:val="fr-BE"/>
        </w:rPr>
      </w:pPr>
    </w:p>
    <w:p w:rsidR="00BA33A0" w:rsidRDefault="00BA33A0">
      <w:pPr>
        <w:rPr>
          <w:rFonts w:ascii="Verdana" w:hAnsi="Verdana" w:hint="eastAsia"/>
          <w:lang w:val="fr-BE"/>
        </w:rPr>
      </w:pPr>
    </w:p>
    <w:p w:rsidR="00BA33A0" w:rsidRDefault="00DA4EAE">
      <w:pPr>
        <w:pStyle w:val="Paragraphedeliste"/>
        <w:numPr>
          <w:ilvl w:val="0"/>
          <w:numId w:val="3"/>
        </w:numPr>
        <w:pBdr>
          <w:bottom w:val="single" w:sz="8" w:space="1" w:color="FF0000"/>
        </w:pBdr>
        <w:tabs>
          <w:tab w:val="center" w:pos="4712"/>
        </w:tabs>
        <w:rPr>
          <w:rFonts w:asciiTheme="majorHAnsi" w:hAnsiTheme="majorHAnsi" w:cs="Arial"/>
          <w:b/>
          <w:color w:val="FF0000"/>
          <w:sz w:val="32"/>
        </w:rPr>
      </w:pPr>
      <w:r>
        <w:rPr>
          <w:rFonts w:ascii="Verdana" w:hAnsi="Verdana" w:cs="Arial"/>
          <w:b/>
          <w:color w:val="FF0000"/>
          <w:sz w:val="32"/>
        </w:rPr>
        <w:t>un calendrier, un périmètre, une méthode</w:t>
      </w:r>
    </w:p>
    <w:p w:rsidR="00BA33A0" w:rsidRDefault="00DA4EAE">
      <w:pPr>
        <w:rPr>
          <w:rFonts w:asciiTheme="majorHAnsi" w:hAnsiTheme="majorHAnsi" w:cs="Arial"/>
          <w:lang w:val="fr-BE"/>
        </w:rPr>
      </w:pPr>
      <w:r>
        <w:rPr>
          <w:rFonts w:ascii="Verdana" w:hAnsi="Verdana" w:cs="Arial"/>
          <w:b/>
          <w:lang w:val="fr-BE"/>
        </w:rPr>
        <w:t>L’année 2017-2018</w:t>
      </w:r>
      <w:r>
        <w:rPr>
          <w:rFonts w:ascii="Verdana" w:hAnsi="Verdana" w:cs="Arial"/>
          <w:lang w:val="fr-BE"/>
        </w:rPr>
        <w:t xml:space="preserve"> permet de mener une campagne importante, en amont du tumulte pré-électoral (communales oct 18, fédérales régionales européennes mai 19), de façon à peser sur les thè</w:t>
      </w:r>
      <w:r>
        <w:rPr>
          <w:rFonts w:ascii="Verdana" w:hAnsi="Verdana" w:cs="Arial"/>
          <w:lang w:val="fr-BE"/>
        </w:rPr>
        <w:t xml:space="preserve">mes, les questions, les idées qui formeront les bases du débat public.  </w:t>
      </w:r>
      <w:r>
        <w:rPr>
          <w:rFonts w:ascii="Verdana" w:hAnsi="Verdana" w:cs="Arial"/>
          <w:lang w:val="fr-BE"/>
        </w:rPr>
        <w:tab/>
        <w:t>Nous prévoyons le calendrier suivant :</w:t>
      </w:r>
    </w:p>
    <w:p w:rsidR="00BA33A0" w:rsidRDefault="00BA33A0">
      <w:pPr>
        <w:rPr>
          <w:rFonts w:ascii="Verdana" w:hAnsi="Verdana" w:cs="Arial" w:hint="eastAsia"/>
        </w:rPr>
      </w:pPr>
    </w:p>
    <w:p w:rsidR="00BA33A0" w:rsidRDefault="00DA4EAE">
      <w:pPr>
        <w:rPr>
          <w:rFonts w:asciiTheme="majorHAnsi" w:hAnsiTheme="majorHAnsi" w:cs="Arial"/>
          <w:b/>
        </w:rPr>
      </w:pPr>
      <w:r>
        <w:rPr>
          <w:rFonts w:ascii="Verdana" w:hAnsi="Verdana" w:cs="Arial"/>
          <w:b/>
        </w:rPr>
        <w:t xml:space="preserve">Phase préparatoire : d'ici fin septembre </w:t>
      </w:r>
    </w:p>
    <w:p w:rsidR="00BA33A0" w:rsidRDefault="00DA4EAE">
      <w:pPr>
        <w:numPr>
          <w:ilvl w:val="1"/>
          <w:numId w:val="10"/>
        </w:numPr>
        <w:rPr>
          <w:rFonts w:asciiTheme="majorHAnsi" w:hAnsiTheme="majorHAnsi" w:cs="Arial"/>
          <w:sz w:val="20"/>
          <w:lang w:val="fr-BE"/>
        </w:rPr>
      </w:pPr>
      <w:r>
        <w:rPr>
          <w:rFonts w:ascii="Verdana" w:hAnsi="Verdana" w:cs="Arial"/>
          <w:sz w:val="20"/>
        </w:rPr>
        <w:t>[AVRIL MAI]</w:t>
      </w:r>
      <w:r>
        <w:rPr>
          <w:rFonts w:ascii="Verdana" w:hAnsi="Verdana" w:cs="Arial"/>
          <w:sz w:val="20"/>
        </w:rPr>
        <w:tab/>
      </w:r>
      <w:r>
        <w:rPr>
          <w:rFonts w:ascii="Verdana" w:hAnsi="Verdana" w:cs="Arial"/>
          <w:sz w:val="20"/>
          <w:lang w:val="fr-BE"/>
        </w:rPr>
        <w:t xml:space="preserve">Accord sur le </w:t>
      </w:r>
      <w:r>
        <w:rPr>
          <w:rFonts w:ascii="Verdana" w:hAnsi="Verdana" w:cs="Arial"/>
          <w:b/>
          <w:sz w:val="20"/>
          <w:lang w:val="fr-BE"/>
        </w:rPr>
        <w:t>message de fond</w:t>
      </w:r>
      <w:r>
        <w:rPr>
          <w:rFonts w:ascii="Verdana" w:hAnsi="Verdana" w:cs="Arial"/>
          <w:sz w:val="20"/>
          <w:lang w:val="fr-BE"/>
        </w:rPr>
        <w:t xml:space="preserve">, les </w:t>
      </w:r>
      <w:r>
        <w:rPr>
          <w:rFonts w:ascii="Verdana" w:hAnsi="Verdana" w:cs="Arial"/>
          <w:b/>
          <w:sz w:val="20"/>
          <w:lang w:val="fr-BE"/>
        </w:rPr>
        <w:t>thèmes</w:t>
      </w:r>
      <w:r>
        <w:rPr>
          <w:rFonts w:ascii="Verdana" w:hAnsi="Verdana" w:cs="Arial"/>
          <w:sz w:val="20"/>
          <w:lang w:val="fr-BE"/>
        </w:rPr>
        <w:t xml:space="preserve"> à traiter en priorité, le </w:t>
      </w:r>
      <w:r>
        <w:rPr>
          <w:rFonts w:ascii="Verdana" w:hAnsi="Verdana" w:cs="Arial"/>
          <w:b/>
          <w:sz w:val="20"/>
          <w:lang w:val="fr-BE"/>
        </w:rPr>
        <w:t>budget</w:t>
      </w:r>
      <w:r>
        <w:rPr>
          <w:rFonts w:ascii="Verdana" w:hAnsi="Verdana" w:cs="Arial"/>
          <w:sz w:val="20"/>
          <w:lang w:val="fr-BE"/>
        </w:rPr>
        <w:t xml:space="preserve">, la </w:t>
      </w:r>
      <w:r>
        <w:rPr>
          <w:rFonts w:ascii="Verdana" w:hAnsi="Verdana" w:cs="Arial"/>
          <w:b/>
          <w:sz w:val="20"/>
          <w:lang w:val="fr-BE"/>
        </w:rPr>
        <w:t>méthode</w:t>
      </w:r>
      <w:r>
        <w:rPr>
          <w:rFonts w:ascii="Verdana" w:hAnsi="Verdana" w:cs="Arial"/>
          <w:sz w:val="20"/>
          <w:lang w:val="fr-BE"/>
        </w:rPr>
        <w:t xml:space="preserve"> de validation des messages</w:t>
      </w:r>
    </w:p>
    <w:p w:rsidR="00BA33A0" w:rsidRDefault="00DA4EAE">
      <w:pPr>
        <w:numPr>
          <w:ilvl w:val="1"/>
          <w:numId w:val="10"/>
        </w:numPr>
        <w:rPr>
          <w:rFonts w:asciiTheme="majorHAnsi" w:hAnsiTheme="majorHAnsi" w:cs="Arial"/>
          <w:sz w:val="20"/>
          <w:lang w:val="fr-BE"/>
        </w:rPr>
      </w:pPr>
      <w:r>
        <w:rPr>
          <w:rFonts w:ascii="Verdana" w:hAnsi="Verdana" w:cs="Arial"/>
          <w:sz w:val="20"/>
          <w:lang w:val="fr-BE"/>
        </w:rPr>
        <w:t>[MAI]</w:t>
      </w:r>
      <w:r>
        <w:rPr>
          <w:rFonts w:ascii="Verdana" w:hAnsi="Verdana" w:cs="Arial"/>
          <w:sz w:val="20"/>
          <w:lang w:val="fr-BE"/>
        </w:rPr>
        <w:tab/>
      </w:r>
      <w:r>
        <w:rPr>
          <w:rFonts w:ascii="Verdana" w:hAnsi="Verdana" w:cs="Arial"/>
          <w:sz w:val="20"/>
          <w:lang w:val="fr-BE"/>
        </w:rPr>
        <w:tab/>
        <w:t>constitution d’un groupe de pilotage du projet « TAM TAM », des groupes porteurs par thème, d’un groupe communication</w:t>
      </w:r>
    </w:p>
    <w:p w:rsidR="00BA33A0" w:rsidRDefault="00DA4EAE">
      <w:pPr>
        <w:numPr>
          <w:ilvl w:val="1"/>
          <w:numId w:val="10"/>
        </w:numPr>
        <w:rPr>
          <w:rFonts w:asciiTheme="majorHAnsi" w:hAnsiTheme="majorHAnsi" w:cs="Arial"/>
          <w:sz w:val="20"/>
        </w:rPr>
      </w:pPr>
      <w:r>
        <w:rPr>
          <w:rFonts w:ascii="Verdana" w:hAnsi="Verdana" w:cs="Arial"/>
          <w:sz w:val="20"/>
        </w:rPr>
        <w:t xml:space="preserve">[MAI] </w:t>
      </w:r>
      <w:r>
        <w:rPr>
          <w:rFonts w:ascii="Verdana" w:hAnsi="Verdana" w:cs="Arial"/>
          <w:sz w:val="20"/>
        </w:rPr>
        <w:tab/>
      </w:r>
      <w:r>
        <w:rPr>
          <w:rFonts w:ascii="Verdana" w:hAnsi="Verdana" w:cs="Arial"/>
          <w:sz w:val="20"/>
        </w:rPr>
        <w:tab/>
        <w:t xml:space="preserve">contrat avec producteurs des capsules vidéo </w:t>
      </w:r>
    </w:p>
    <w:p w:rsidR="00BA33A0" w:rsidRDefault="00DA4EAE">
      <w:pPr>
        <w:numPr>
          <w:ilvl w:val="1"/>
          <w:numId w:val="10"/>
        </w:numPr>
        <w:rPr>
          <w:rFonts w:asciiTheme="majorHAnsi" w:hAnsiTheme="majorHAnsi" w:cs="Arial"/>
          <w:sz w:val="20"/>
        </w:rPr>
      </w:pPr>
      <w:r>
        <w:rPr>
          <w:rFonts w:ascii="Verdana" w:hAnsi="Verdana" w:cs="Arial"/>
          <w:sz w:val="20"/>
        </w:rPr>
        <w:t>[MAI JUIN]</w:t>
      </w:r>
      <w:r>
        <w:rPr>
          <w:rFonts w:ascii="Verdana" w:hAnsi="Verdana" w:cs="Arial"/>
          <w:sz w:val="20"/>
        </w:rPr>
        <w:tab/>
        <w:t>plan de diffusion (calendrier des diffé</w:t>
      </w:r>
      <w:r>
        <w:rPr>
          <w:rFonts w:ascii="Verdana" w:hAnsi="Verdana" w:cs="Arial"/>
          <w:sz w:val="20"/>
        </w:rPr>
        <w:t>rents thèmes), constitution des groupes porteurs par thème ; préparation d'autres supports : dossiers thématiques avec argumentation, brochures, série d'affiches/visuels</w:t>
      </w:r>
    </w:p>
    <w:p w:rsidR="00BA33A0" w:rsidRDefault="00DA4EAE">
      <w:pPr>
        <w:numPr>
          <w:ilvl w:val="1"/>
          <w:numId w:val="10"/>
        </w:numPr>
        <w:rPr>
          <w:rFonts w:asciiTheme="majorHAnsi" w:hAnsiTheme="majorHAnsi" w:cs="Arial"/>
          <w:sz w:val="20"/>
        </w:rPr>
      </w:pPr>
      <w:r>
        <w:rPr>
          <w:rFonts w:ascii="Verdana" w:hAnsi="Verdana" w:cs="Arial"/>
          <w:sz w:val="20"/>
        </w:rPr>
        <w:t>[JUIN]</w:t>
      </w:r>
      <w:r>
        <w:rPr>
          <w:rFonts w:ascii="Verdana" w:hAnsi="Verdana" w:cs="Arial"/>
          <w:sz w:val="20"/>
        </w:rPr>
        <w:tab/>
      </w:r>
      <w:r>
        <w:rPr>
          <w:rFonts w:ascii="Verdana" w:hAnsi="Verdana" w:cs="Arial"/>
          <w:sz w:val="20"/>
        </w:rPr>
        <w:tab/>
        <w:t>décision sur le rythme et les formes de mobilisations</w:t>
      </w:r>
    </w:p>
    <w:p w:rsidR="00BA33A0" w:rsidRDefault="00DA4EAE">
      <w:pPr>
        <w:numPr>
          <w:ilvl w:val="1"/>
          <w:numId w:val="10"/>
        </w:numPr>
        <w:rPr>
          <w:rFonts w:asciiTheme="majorHAnsi" w:hAnsiTheme="majorHAnsi" w:cs="Arial"/>
          <w:sz w:val="20"/>
        </w:rPr>
      </w:pPr>
      <w:r>
        <w:rPr>
          <w:rFonts w:ascii="Verdana" w:hAnsi="Verdana" w:cs="Arial"/>
          <w:sz w:val="20"/>
        </w:rPr>
        <w:t>[SEPTEMBRE]</w:t>
      </w:r>
      <w:r>
        <w:rPr>
          <w:rFonts w:ascii="Verdana" w:hAnsi="Verdana" w:cs="Arial"/>
          <w:sz w:val="20"/>
        </w:rPr>
        <w:tab/>
        <w:t>validation d</w:t>
      </w:r>
      <w:r>
        <w:rPr>
          <w:rFonts w:ascii="Verdana" w:hAnsi="Verdana" w:cs="Arial"/>
          <w:sz w:val="20"/>
        </w:rPr>
        <w:t>es textes de fond sur les 4 thèmes prioritaires et sur les 2 thèmes transversaux</w:t>
      </w:r>
    </w:p>
    <w:p w:rsidR="00BA33A0" w:rsidRDefault="00BA33A0">
      <w:pPr>
        <w:rPr>
          <w:rFonts w:ascii="Verdana" w:hAnsi="Verdana" w:cs="Arial" w:hint="eastAsia"/>
          <w:sz w:val="20"/>
        </w:rPr>
      </w:pPr>
    </w:p>
    <w:p w:rsidR="00BA33A0" w:rsidRDefault="00DA4EAE">
      <w:pPr>
        <w:rPr>
          <w:rFonts w:ascii="Verdana" w:hAnsi="Verdana" w:hint="eastAsia"/>
        </w:rPr>
      </w:pPr>
      <w:r>
        <w:rPr>
          <w:rFonts w:ascii="Verdana" w:hAnsi="Verdana" w:cs="Arial"/>
          <w:b/>
        </w:rPr>
        <w:t xml:space="preserve">Phase 1 de diffusion Octobre 17 - Mai 2018 </w:t>
      </w:r>
    </w:p>
    <w:p w:rsidR="00BA33A0" w:rsidRDefault="00DA4EAE">
      <w:pPr>
        <w:numPr>
          <w:ilvl w:val="0"/>
          <w:numId w:val="11"/>
        </w:numPr>
        <w:rPr>
          <w:rFonts w:asciiTheme="majorHAnsi" w:hAnsiTheme="majorHAnsi" w:cs="Arial"/>
          <w:sz w:val="20"/>
        </w:rPr>
      </w:pPr>
      <w:r>
        <w:rPr>
          <w:rFonts w:ascii="Verdana" w:hAnsi="Verdana" w:cs="Arial"/>
          <w:sz w:val="20"/>
        </w:rPr>
        <w:t xml:space="preserve">Annonce officielle du lancement de la campagne début octobre </w:t>
      </w:r>
      <w:r>
        <w:rPr>
          <w:rFonts w:ascii="Verdana" w:hAnsi="Verdana" w:cs="Arial"/>
          <w:i/>
          <w:sz w:val="20"/>
        </w:rPr>
        <w:t>(3 ans ça suffit !) : on imagine une grande conférence de presse avec</w:t>
      </w:r>
      <w:r>
        <w:rPr>
          <w:rFonts w:ascii="Verdana" w:hAnsi="Verdana" w:cs="Arial"/>
          <w:i/>
          <w:sz w:val="20"/>
        </w:rPr>
        <w:t xml:space="preserve"> des personnalités qui annoncent leur entrée ne résistance contre ce gouvernement néolibéral</w:t>
      </w:r>
    </w:p>
    <w:p w:rsidR="00BA33A0" w:rsidRDefault="00DA4EAE">
      <w:pPr>
        <w:numPr>
          <w:ilvl w:val="0"/>
          <w:numId w:val="11"/>
        </w:numPr>
        <w:rPr>
          <w:rFonts w:asciiTheme="majorHAnsi" w:hAnsiTheme="majorHAnsi" w:cs="Arial"/>
          <w:sz w:val="20"/>
        </w:rPr>
      </w:pPr>
      <w:r>
        <w:rPr>
          <w:rFonts w:ascii="Verdana" w:hAnsi="Verdana" w:cs="Arial"/>
          <w:sz w:val="20"/>
        </w:rPr>
        <w:t xml:space="preserve">Tous les 6 semaines ou 2 mois : séquence sur un des thèmes prioritaires </w:t>
      </w:r>
    </w:p>
    <w:p w:rsidR="00BA33A0" w:rsidRDefault="00DA4EAE">
      <w:pPr>
        <w:numPr>
          <w:ilvl w:val="0"/>
          <w:numId w:val="11"/>
        </w:numPr>
        <w:jc w:val="left"/>
        <w:rPr>
          <w:rFonts w:asciiTheme="majorHAnsi" w:hAnsiTheme="majorHAnsi" w:cs="Arial"/>
          <w:sz w:val="20"/>
        </w:rPr>
      </w:pPr>
      <w:r>
        <w:rPr>
          <w:rFonts w:ascii="Verdana" w:hAnsi="Verdana" w:cs="Arial"/>
          <w:sz w:val="20"/>
        </w:rPr>
        <w:t xml:space="preserve">Organisation d'activités relais : via groupes locaux et thématiques. (débats avec des </w:t>
      </w:r>
      <w:r>
        <w:rPr>
          <w:rFonts w:ascii="Verdana" w:hAnsi="Verdana" w:cs="Arial"/>
          <w:sz w:val="20"/>
        </w:rPr>
        <w:t>actrices clefs, enquête sondages auprès de la population, action symbolique en contact avec la population (cfr. Tout Autre SNCB)</w:t>
      </w:r>
    </w:p>
    <w:p w:rsidR="00BA33A0" w:rsidRDefault="00DA4EAE">
      <w:pPr>
        <w:numPr>
          <w:ilvl w:val="0"/>
          <w:numId w:val="11"/>
        </w:numPr>
        <w:jc w:val="left"/>
        <w:rPr>
          <w:rFonts w:ascii="Verdana" w:hAnsi="Verdana" w:hint="eastAsia"/>
        </w:rPr>
      </w:pPr>
      <w:r>
        <w:rPr>
          <w:rFonts w:ascii="Verdana" w:hAnsi="Verdana" w:cs="Arial"/>
          <w:sz w:val="20"/>
        </w:rPr>
        <w:t>Envisager le lien avec les élections communales dans des bastions MR ?</w:t>
      </w:r>
    </w:p>
    <w:p w:rsidR="00BA33A0" w:rsidRDefault="00BA33A0">
      <w:pPr>
        <w:jc w:val="left"/>
        <w:rPr>
          <w:rFonts w:cs="Arial" w:hint="eastAsia"/>
          <w:sz w:val="20"/>
        </w:rPr>
      </w:pPr>
    </w:p>
    <w:p w:rsidR="00BA33A0" w:rsidRDefault="00DA4EAE">
      <w:pPr>
        <w:rPr>
          <w:rFonts w:asciiTheme="majorHAnsi" w:hAnsiTheme="majorHAnsi" w:cs="Arial"/>
          <w:b/>
        </w:rPr>
      </w:pPr>
      <w:r>
        <w:rPr>
          <w:rFonts w:ascii="Verdana" w:hAnsi="Verdana" w:cs="Arial"/>
          <w:b/>
        </w:rPr>
        <w:t xml:space="preserve">Phase 2 de diffusion Mai – Décembre 2018 </w:t>
      </w:r>
    </w:p>
    <w:p w:rsidR="00BA33A0" w:rsidRDefault="00DA4EAE">
      <w:pPr>
        <w:numPr>
          <w:ilvl w:val="1"/>
          <w:numId w:val="11"/>
        </w:numPr>
        <w:rPr>
          <w:rFonts w:asciiTheme="majorHAnsi" w:hAnsiTheme="majorHAnsi" w:cs="Arial"/>
          <w:sz w:val="20"/>
        </w:rPr>
      </w:pPr>
      <w:r>
        <w:rPr>
          <w:rFonts w:ascii="Verdana" w:hAnsi="Verdana" w:cs="Arial"/>
          <w:sz w:val="20"/>
        </w:rPr>
        <w:t xml:space="preserve">A évaluer en </w:t>
      </w:r>
      <w:r>
        <w:rPr>
          <w:rFonts w:ascii="Verdana" w:hAnsi="Verdana" w:cs="Arial"/>
          <w:sz w:val="20"/>
        </w:rPr>
        <w:t>cours de route </w:t>
      </w:r>
    </w:p>
    <w:p w:rsidR="00BA33A0" w:rsidRDefault="00BA33A0">
      <w:pPr>
        <w:rPr>
          <w:rFonts w:ascii="Verdana" w:hAnsi="Verdana" w:cs="Arial" w:hint="eastAsia"/>
        </w:rPr>
      </w:pPr>
    </w:p>
    <w:p w:rsidR="00BA33A0" w:rsidRDefault="00BA33A0">
      <w:pPr>
        <w:rPr>
          <w:rFonts w:ascii="Verdana" w:hAnsi="Verdana" w:cs="Arial" w:hint="eastAsia"/>
        </w:rPr>
      </w:pPr>
    </w:p>
    <w:p w:rsidR="00BA33A0" w:rsidRDefault="00DA4EAE">
      <w:pPr>
        <w:rPr>
          <w:rFonts w:asciiTheme="majorHAnsi" w:hAnsiTheme="majorHAnsi" w:cs="Arial"/>
        </w:rPr>
      </w:pPr>
      <w:r>
        <w:rPr>
          <w:rFonts w:ascii="Verdana" w:hAnsi="Verdana" w:cs="Arial"/>
          <w:b/>
          <w:u w:val="single"/>
        </w:rPr>
        <w:t>La question du périmètre</w:t>
      </w:r>
      <w:r>
        <w:rPr>
          <w:rFonts w:ascii="Verdana" w:hAnsi="Verdana" w:cs="Arial"/>
        </w:rPr>
        <w:t xml:space="preserve"> (Wal-Bxl) a fait l’objet de longues discussions.</w:t>
      </w:r>
    </w:p>
    <w:p w:rsidR="00BA33A0" w:rsidRDefault="00DA4EAE">
      <w:pPr>
        <w:rPr>
          <w:rFonts w:asciiTheme="majorHAnsi" w:hAnsiTheme="majorHAnsi" w:cs="Arial"/>
        </w:rPr>
      </w:pPr>
      <w:r>
        <w:rPr>
          <w:rFonts w:ascii="Verdana" w:hAnsi="Verdana" w:cs="Arial"/>
        </w:rPr>
        <w:t>Nous préférons toujours les actions menées largement, sur le plan fédéral, mais nous ne voulons pas conditionner le fait de mener cette campagne à de difficiles dis</w:t>
      </w:r>
      <w:r>
        <w:rPr>
          <w:rFonts w:ascii="Verdana" w:hAnsi="Verdana" w:cs="Arial"/>
        </w:rPr>
        <w:t>cussions sur les formes et modalités de communication etc.</w:t>
      </w:r>
    </w:p>
    <w:p w:rsidR="00BA33A0" w:rsidRDefault="00DA4EAE">
      <w:pPr>
        <w:rPr>
          <w:rFonts w:asciiTheme="majorHAnsi" w:hAnsiTheme="majorHAnsi" w:cs="Arial"/>
        </w:rPr>
      </w:pPr>
      <w:r>
        <w:rPr>
          <w:rFonts w:ascii="Verdana" w:hAnsi="Verdana" w:cs="Arial"/>
        </w:rPr>
        <w:t>Nous sommes persuadés que sur la partie « analyse, arguments, propositions » nous trouverons chez nos collègues en Flandre beaucoup d’accords, qui peuvent se retrouver dans des publications commune</w:t>
      </w:r>
      <w:r>
        <w:rPr>
          <w:rFonts w:ascii="Verdana" w:hAnsi="Verdana" w:cs="Arial"/>
        </w:rPr>
        <w:t>s (« brochure militant ») sur chaque thème.</w:t>
      </w:r>
    </w:p>
    <w:p w:rsidR="00BA33A0" w:rsidRDefault="00DA4EAE">
      <w:pPr>
        <w:rPr>
          <w:rFonts w:asciiTheme="majorHAnsi" w:hAnsiTheme="majorHAnsi" w:cs="Arial"/>
        </w:rPr>
      </w:pPr>
      <w:r>
        <w:rPr>
          <w:rFonts w:ascii="Verdana" w:hAnsi="Verdana" w:cs="Arial"/>
        </w:rPr>
        <w:t>Par contre, sur la partie « mise en forme et communication », il nous semble plus efficace de laisser chaque communauté s’adapter à son espace culturel, médiatique et politique.</w:t>
      </w:r>
    </w:p>
    <w:p w:rsidR="00BA33A0" w:rsidRDefault="00BA33A0">
      <w:pPr>
        <w:rPr>
          <w:rFonts w:ascii="Verdana" w:hAnsi="Verdana" w:cs="Arial" w:hint="eastAsia"/>
        </w:rPr>
      </w:pPr>
    </w:p>
    <w:p w:rsidR="00BA33A0" w:rsidRDefault="00DA4EAE">
      <w:pPr>
        <w:rPr>
          <w:rFonts w:asciiTheme="majorHAnsi" w:hAnsiTheme="majorHAnsi" w:cs="Arial"/>
        </w:rPr>
      </w:pPr>
      <w:r>
        <w:rPr>
          <w:rFonts w:ascii="Verdana" w:hAnsi="Verdana" w:cs="Arial"/>
          <w:b/>
          <w:u w:val="single"/>
        </w:rPr>
        <w:t>La méthode</w:t>
      </w:r>
      <w:r>
        <w:rPr>
          <w:rFonts w:ascii="Verdana" w:hAnsi="Verdana" w:cs="Arial"/>
        </w:rPr>
        <w:t xml:space="preserve"> est basée sur la </w:t>
      </w:r>
      <w:r>
        <w:rPr>
          <w:rFonts w:ascii="Verdana" w:hAnsi="Verdana" w:cs="Arial"/>
          <w:b/>
        </w:rPr>
        <w:t xml:space="preserve">mise </w:t>
      </w:r>
      <w:r>
        <w:rPr>
          <w:rFonts w:ascii="Verdana" w:hAnsi="Verdana" w:cs="Arial"/>
          <w:b/>
        </w:rPr>
        <w:t>en commun</w:t>
      </w:r>
      <w:r>
        <w:rPr>
          <w:rFonts w:ascii="Verdana" w:hAnsi="Verdana" w:cs="Arial"/>
        </w:rPr>
        <w:t xml:space="preserve"> de moyens (intellectuels, créatifs, logistiques, financiers …) et sur la </w:t>
      </w:r>
      <w:r>
        <w:rPr>
          <w:rFonts w:ascii="Verdana" w:hAnsi="Verdana" w:cs="Arial"/>
          <w:b/>
        </w:rPr>
        <w:t>confiance</w:t>
      </w:r>
      <w:r>
        <w:rPr>
          <w:rFonts w:ascii="Verdana" w:hAnsi="Verdana" w:cs="Arial"/>
        </w:rPr>
        <w:t xml:space="preserve">. </w:t>
      </w:r>
    </w:p>
    <w:p w:rsidR="00BA33A0" w:rsidRDefault="00DA4EAE">
      <w:pPr>
        <w:ind w:left="720"/>
        <w:rPr>
          <w:rFonts w:asciiTheme="majorHAnsi" w:hAnsiTheme="majorHAnsi" w:cs="Arial"/>
          <w:sz w:val="20"/>
        </w:rPr>
      </w:pPr>
      <w:r>
        <w:rPr>
          <w:rFonts w:ascii="Verdana" w:hAnsi="Verdana" w:cs="Arial"/>
          <w:sz w:val="20"/>
        </w:rPr>
        <w:t>La mise en commun signifie (outre les aspects budget – cf point 5) que chaque organisation ou groupe peut s’investir sur un seul thème qu’elle maîtrise bien.</w:t>
      </w:r>
    </w:p>
    <w:p w:rsidR="00BA33A0" w:rsidRDefault="00DA4EAE">
      <w:pPr>
        <w:ind w:left="720"/>
        <w:rPr>
          <w:rFonts w:asciiTheme="majorHAnsi" w:hAnsiTheme="majorHAnsi" w:cs="Arial"/>
          <w:sz w:val="20"/>
        </w:rPr>
      </w:pPr>
      <w:r>
        <w:rPr>
          <w:rFonts w:ascii="Verdana" w:hAnsi="Verdana" w:cs="Arial"/>
          <w:sz w:val="20"/>
        </w:rPr>
        <w:t xml:space="preserve">La </w:t>
      </w:r>
      <w:r>
        <w:rPr>
          <w:rFonts w:ascii="Verdana" w:hAnsi="Verdana" w:cs="Arial"/>
          <w:sz w:val="20"/>
        </w:rPr>
        <w:t>confiance signifie que nous portons tous les revendications et les formulations des autres groupes, sous réserve d’une validation claire en interne, mais sans devoir vérifier jusqu’au détail ce qu’auront écrit des partenaires.</w:t>
      </w:r>
    </w:p>
    <w:p w:rsidR="00BA33A0" w:rsidRDefault="00BA33A0">
      <w:pPr>
        <w:rPr>
          <w:rFonts w:ascii="Verdana" w:hAnsi="Verdana" w:cs="Arial" w:hint="eastAsia"/>
        </w:rPr>
      </w:pPr>
    </w:p>
    <w:p w:rsidR="00BA33A0" w:rsidRDefault="00DA4EAE">
      <w:pPr>
        <w:rPr>
          <w:rFonts w:ascii="Verdana" w:hAnsi="Verdana" w:hint="eastAsia"/>
        </w:rPr>
      </w:pPr>
      <w:r>
        <w:rPr>
          <w:rFonts w:ascii="Verdana" w:hAnsi="Verdana" w:cs="Arial"/>
        </w:rPr>
        <w:t>Pour cela, il faut d’abord é</w:t>
      </w:r>
      <w:r>
        <w:rPr>
          <w:rFonts w:ascii="Verdana" w:hAnsi="Verdana" w:cs="Arial"/>
        </w:rPr>
        <w:t>tablir un groupe restreint de pilotage (y compris financier) de l’opération, dont l’activité est encadrée par un mandat clair (le texte d’intentions) ; il faut qu’ensuite les organisations soient invitées à prendre connaissance des analyses (sur le système</w:t>
      </w:r>
      <w:r>
        <w:rPr>
          <w:rFonts w:ascii="Verdana" w:hAnsi="Verdana" w:cs="Arial"/>
        </w:rPr>
        <w:t xml:space="preserve"> de santé, la justice, les pensions …) On fonctionnerait selon le mécanisme suivant :</w:t>
      </w:r>
    </w:p>
    <w:p w:rsidR="00BA33A0" w:rsidRDefault="00BA33A0">
      <w:pPr>
        <w:rPr>
          <w:rFonts w:cs="Arial" w:hint="eastAsia"/>
        </w:rPr>
      </w:pPr>
    </w:p>
    <w:p w:rsidR="00BA33A0" w:rsidRDefault="00DA4EAE">
      <w:pPr>
        <w:numPr>
          <w:ilvl w:val="0"/>
          <w:numId w:val="13"/>
        </w:numPr>
        <w:rPr>
          <w:rFonts w:ascii="Verdana" w:hAnsi="Verdana" w:hint="eastAsia"/>
        </w:rPr>
      </w:pPr>
      <w:r>
        <w:rPr>
          <w:rFonts w:ascii="Verdana" w:hAnsi="Verdana" w:cs="Arial"/>
          <w:sz w:val="20"/>
          <w:lang w:val="fr-BE"/>
        </w:rPr>
        <w:t>Un groupe porteur (par thème) écrit une proposition de position</w:t>
      </w:r>
    </w:p>
    <w:p w:rsidR="00BA33A0" w:rsidRDefault="00DA4EAE">
      <w:pPr>
        <w:numPr>
          <w:ilvl w:val="0"/>
          <w:numId w:val="13"/>
        </w:numPr>
        <w:rPr>
          <w:rFonts w:asciiTheme="majorHAnsi" w:hAnsiTheme="majorHAnsi" w:cs="Arial"/>
          <w:sz w:val="20"/>
          <w:lang w:val="fr-BE"/>
        </w:rPr>
      </w:pPr>
      <w:r>
        <w:rPr>
          <w:rFonts w:ascii="Verdana" w:hAnsi="Verdana" w:cs="Arial"/>
          <w:sz w:val="20"/>
          <w:lang w:val="fr-BE"/>
        </w:rPr>
        <w:t xml:space="preserve">Les autres organisations (non membres de </w:t>
      </w:r>
      <w:r>
        <w:rPr>
          <w:rFonts w:ascii="Verdana" w:hAnsi="Verdana" w:cs="Arial"/>
          <w:i/>
          <w:sz w:val="20"/>
          <w:lang w:val="fr-BE"/>
        </w:rPr>
        <w:t>ce</w:t>
      </w:r>
      <w:r>
        <w:rPr>
          <w:rFonts w:ascii="Verdana" w:hAnsi="Verdana" w:cs="Arial"/>
          <w:sz w:val="20"/>
          <w:lang w:val="fr-BE"/>
        </w:rPr>
        <w:t xml:space="preserve"> groupe porteur thématique) peuvent apporter des objections fo</w:t>
      </w:r>
      <w:r>
        <w:rPr>
          <w:rFonts w:ascii="Verdana" w:hAnsi="Verdana" w:cs="Arial"/>
          <w:sz w:val="20"/>
          <w:lang w:val="fr-BE"/>
        </w:rPr>
        <w:t>ndamentales (le cas échéant), ou s’abstenir de commenter, ou soutenir formellement : dès qu’il n’y a plus d’objection fondamentale, on y va (même si certaines orga ne se prononcent pas formellement pour – on n’est pas expert en tos les sujets)</w:t>
      </w:r>
    </w:p>
    <w:p w:rsidR="00BA33A0" w:rsidRDefault="00BA33A0">
      <w:pPr>
        <w:rPr>
          <w:rFonts w:ascii="Verdana" w:hAnsi="Verdana" w:cs="Arial" w:hint="eastAsia"/>
        </w:rPr>
      </w:pPr>
    </w:p>
    <w:p w:rsidR="00BA33A0" w:rsidRDefault="00DA4EAE">
      <w:pPr>
        <w:rPr>
          <w:rFonts w:asciiTheme="majorHAnsi" w:hAnsiTheme="majorHAnsi" w:cs="Arial"/>
        </w:rPr>
      </w:pPr>
      <w:r>
        <w:rPr>
          <w:rFonts w:ascii="Verdana" w:hAnsi="Verdana" w:cs="Arial"/>
        </w:rPr>
        <w:t>Une fois le</w:t>
      </w:r>
      <w:r>
        <w:rPr>
          <w:rFonts w:ascii="Verdana" w:hAnsi="Verdana" w:cs="Arial"/>
        </w:rPr>
        <w:t>s thèmes adoptés et formulés :</w:t>
      </w:r>
    </w:p>
    <w:p w:rsidR="00BA33A0" w:rsidRDefault="00DA4EAE">
      <w:pPr>
        <w:numPr>
          <w:ilvl w:val="0"/>
          <w:numId w:val="12"/>
        </w:numPr>
        <w:rPr>
          <w:rFonts w:ascii="Verdana" w:hAnsi="Verdana" w:hint="eastAsia"/>
        </w:rPr>
      </w:pPr>
      <w:r>
        <w:rPr>
          <w:rFonts w:ascii="Verdana" w:hAnsi="Verdana" w:cs="Arial"/>
        </w:rPr>
        <w:t>décentraliser pour l'exécution vers des groupes de travail restreints par thème. Et tenir compte que :</w:t>
      </w:r>
    </w:p>
    <w:p w:rsidR="00BA33A0" w:rsidRDefault="00DA4EAE">
      <w:pPr>
        <w:numPr>
          <w:ilvl w:val="0"/>
          <w:numId w:val="12"/>
        </w:numPr>
        <w:rPr>
          <w:rFonts w:asciiTheme="majorHAnsi" w:hAnsiTheme="majorHAnsi" w:cs="Arial"/>
        </w:rPr>
      </w:pPr>
      <w:r>
        <w:rPr>
          <w:rFonts w:ascii="Verdana" w:hAnsi="Verdana" w:cs="Arial"/>
        </w:rPr>
        <w:t>il faut laisser une latitude (une sorte de délégation) à des qualifiés en communication pour la forme (attention : unité d</w:t>
      </w:r>
      <w:r>
        <w:rPr>
          <w:rFonts w:ascii="Verdana" w:hAnsi="Verdana" w:cs="Arial"/>
        </w:rPr>
        <w:t>e forme d’un thème à l’autre : l’ensemble forme une campagne)  et à des experts pour les contenus (solidité des arguments et documentation des  données).</w:t>
      </w:r>
    </w:p>
    <w:p w:rsidR="00BA33A0" w:rsidRDefault="00BA33A0">
      <w:pPr>
        <w:rPr>
          <w:rFonts w:ascii="Verdana" w:hAnsi="Verdana" w:cs="Arial" w:hint="eastAsia"/>
        </w:rPr>
      </w:pPr>
    </w:p>
    <w:p w:rsidR="00BA33A0" w:rsidRDefault="00DA4EAE">
      <w:pPr>
        <w:pStyle w:val="Paragraphedeliste"/>
        <w:numPr>
          <w:ilvl w:val="0"/>
          <w:numId w:val="3"/>
        </w:numPr>
        <w:pBdr>
          <w:bottom w:val="single" w:sz="8" w:space="1" w:color="FF0000"/>
        </w:pBdr>
        <w:tabs>
          <w:tab w:val="center" w:pos="4712"/>
        </w:tabs>
        <w:rPr>
          <w:rFonts w:asciiTheme="majorHAnsi" w:hAnsiTheme="majorHAnsi" w:cs="Arial"/>
          <w:b/>
          <w:color w:val="FF0000"/>
          <w:sz w:val="32"/>
        </w:rPr>
      </w:pPr>
      <w:r>
        <w:rPr>
          <w:rFonts w:ascii="Verdana" w:hAnsi="Verdana" w:cs="Arial"/>
          <w:b/>
          <w:color w:val="FF0000"/>
          <w:sz w:val="32"/>
        </w:rPr>
        <w:t>une panoplie de moyens de communication et d’action</w:t>
      </w:r>
    </w:p>
    <w:p w:rsidR="00BA33A0" w:rsidRDefault="00DA4EAE">
      <w:pPr>
        <w:rPr>
          <w:rFonts w:ascii="Verdana" w:hAnsi="Verdana" w:hint="eastAsia"/>
        </w:rPr>
      </w:pPr>
      <w:r>
        <w:rPr>
          <w:rFonts w:ascii="Verdana" w:hAnsi="Verdana" w:cs="Arial"/>
          <w:lang w:val="fr-BE"/>
        </w:rPr>
        <w:t>Sous réserve de compléments et de suggestions que</w:t>
      </w:r>
      <w:r>
        <w:rPr>
          <w:rFonts w:ascii="Verdana" w:hAnsi="Verdana" w:cs="Arial"/>
          <w:lang w:val="fr-BE"/>
        </w:rPr>
        <w:t xml:space="preserve"> pourraient donner le groupe communication, nous envisageons pour chaque thème prioritaire :</w:t>
      </w:r>
    </w:p>
    <w:p w:rsidR="00BA33A0" w:rsidRDefault="00BA33A0">
      <w:pPr>
        <w:rPr>
          <w:rFonts w:cs="Arial" w:hint="eastAsia"/>
          <w:lang w:val="fr-BE"/>
        </w:rPr>
      </w:pPr>
    </w:p>
    <w:p w:rsidR="00BA33A0" w:rsidRDefault="00DA4EAE">
      <w:pPr>
        <w:numPr>
          <w:ilvl w:val="1"/>
          <w:numId w:val="11"/>
        </w:numPr>
        <w:rPr>
          <w:rFonts w:asciiTheme="majorHAnsi" w:hAnsiTheme="majorHAnsi" w:cs="Arial"/>
          <w:sz w:val="22"/>
        </w:rPr>
      </w:pPr>
      <w:r>
        <w:rPr>
          <w:rFonts w:ascii="Verdana" w:hAnsi="Verdana" w:cs="Arial"/>
          <w:sz w:val="22"/>
        </w:rPr>
        <w:t>Publication brochure argumentaire</w:t>
      </w:r>
    </w:p>
    <w:p w:rsidR="00BA33A0" w:rsidRDefault="00DA4EAE">
      <w:pPr>
        <w:numPr>
          <w:ilvl w:val="1"/>
          <w:numId w:val="11"/>
        </w:numPr>
        <w:rPr>
          <w:rFonts w:asciiTheme="majorHAnsi" w:hAnsiTheme="majorHAnsi" w:cs="Arial"/>
          <w:sz w:val="22"/>
        </w:rPr>
      </w:pPr>
      <w:r>
        <w:rPr>
          <w:rFonts w:ascii="Verdana" w:hAnsi="Verdana" w:cs="Arial"/>
          <w:sz w:val="22"/>
        </w:rPr>
        <w:t>Capsules vidéo sur le modèle de « DATA GUEULE »</w:t>
      </w:r>
    </w:p>
    <w:p w:rsidR="00BA33A0" w:rsidRDefault="00DA4EAE">
      <w:pPr>
        <w:numPr>
          <w:ilvl w:val="1"/>
          <w:numId w:val="11"/>
        </w:numPr>
        <w:rPr>
          <w:rFonts w:asciiTheme="majorHAnsi" w:hAnsiTheme="majorHAnsi" w:cs="Arial"/>
          <w:sz w:val="22"/>
        </w:rPr>
      </w:pPr>
      <w:r>
        <w:rPr>
          <w:rFonts w:ascii="Verdana" w:hAnsi="Verdana" w:cs="Arial"/>
          <w:sz w:val="22"/>
        </w:rPr>
        <w:t>Diffusion journal grand public</w:t>
      </w:r>
    </w:p>
    <w:p w:rsidR="00BA33A0" w:rsidRDefault="00DA4EAE">
      <w:pPr>
        <w:numPr>
          <w:ilvl w:val="1"/>
          <w:numId w:val="11"/>
        </w:numPr>
        <w:rPr>
          <w:rFonts w:asciiTheme="majorHAnsi" w:hAnsiTheme="majorHAnsi" w:cs="Arial"/>
          <w:sz w:val="22"/>
        </w:rPr>
      </w:pPr>
      <w:r>
        <w:rPr>
          <w:rFonts w:ascii="Verdana" w:hAnsi="Verdana" w:cs="Arial"/>
          <w:sz w:val="22"/>
        </w:rPr>
        <w:t>Interventions dans les médias</w:t>
      </w:r>
    </w:p>
    <w:p w:rsidR="00BA33A0" w:rsidRDefault="00DA4EAE">
      <w:pPr>
        <w:numPr>
          <w:ilvl w:val="1"/>
          <w:numId w:val="11"/>
        </w:numPr>
        <w:rPr>
          <w:rFonts w:asciiTheme="majorHAnsi" w:hAnsiTheme="majorHAnsi" w:cs="Arial"/>
          <w:sz w:val="22"/>
        </w:rPr>
      </w:pPr>
      <w:r>
        <w:rPr>
          <w:rFonts w:ascii="Verdana" w:hAnsi="Verdana" w:cs="Arial"/>
          <w:sz w:val="22"/>
        </w:rPr>
        <w:t>Conférences débats </w:t>
      </w:r>
    </w:p>
    <w:p w:rsidR="00BA33A0" w:rsidRDefault="00DA4EAE">
      <w:pPr>
        <w:numPr>
          <w:ilvl w:val="1"/>
          <w:numId w:val="11"/>
        </w:numPr>
        <w:rPr>
          <w:rFonts w:asciiTheme="majorHAnsi" w:hAnsiTheme="majorHAnsi" w:cs="Arial"/>
          <w:sz w:val="22"/>
        </w:rPr>
      </w:pPr>
      <w:r>
        <w:rPr>
          <w:rFonts w:ascii="Verdana" w:hAnsi="Verdana" w:cs="Arial"/>
          <w:sz w:val="22"/>
        </w:rPr>
        <w:t>Mobilisation (rythme forme lieux à débattre)</w:t>
      </w:r>
    </w:p>
    <w:p w:rsidR="00BA33A0" w:rsidRDefault="00BA33A0">
      <w:pPr>
        <w:rPr>
          <w:rFonts w:ascii="Verdana" w:hAnsi="Verdana" w:cs="Arial" w:hint="eastAsia"/>
          <w:lang w:val="fr-BE"/>
        </w:rPr>
      </w:pPr>
    </w:p>
    <w:p w:rsidR="00BA33A0" w:rsidRDefault="00DA4EAE">
      <w:pPr>
        <w:pStyle w:val="Paragraphedeliste"/>
        <w:numPr>
          <w:ilvl w:val="0"/>
          <w:numId w:val="3"/>
        </w:numPr>
        <w:pBdr>
          <w:bottom w:val="single" w:sz="8" w:space="1" w:color="FF0000"/>
        </w:pBdr>
        <w:tabs>
          <w:tab w:val="center" w:pos="4712"/>
        </w:tabs>
        <w:rPr>
          <w:rFonts w:asciiTheme="majorHAnsi" w:hAnsiTheme="majorHAnsi" w:cs="Arial"/>
          <w:b/>
          <w:color w:val="FF0000"/>
          <w:sz w:val="32"/>
        </w:rPr>
      </w:pPr>
      <w:r>
        <w:rPr>
          <w:rFonts w:ascii="Verdana" w:hAnsi="Verdana" w:cs="Arial"/>
          <w:b/>
          <w:color w:val="FF0000"/>
          <w:sz w:val="32"/>
        </w:rPr>
        <w:t>des moyens mis en commun</w:t>
      </w:r>
    </w:p>
    <w:p w:rsidR="00BA33A0" w:rsidRDefault="00DA4EAE">
      <w:pPr>
        <w:rPr>
          <w:rFonts w:asciiTheme="majorHAnsi" w:hAnsiTheme="majorHAnsi" w:cs="Arial"/>
          <w:lang w:val="fr-BE"/>
        </w:rPr>
      </w:pPr>
      <w:r>
        <w:rPr>
          <w:rFonts w:ascii="Verdana" w:hAnsi="Verdana" w:cs="Arial"/>
          <w:lang w:val="fr-BE"/>
        </w:rPr>
        <w:t>Chaque organisation peut mettre des forces de travail ou des moyens de diffusion (presse associative, notamment) au service du projet, ou d’un des thèmes.</w:t>
      </w:r>
    </w:p>
    <w:p w:rsidR="00BA33A0" w:rsidRDefault="00DA4EAE">
      <w:pPr>
        <w:rPr>
          <w:rFonts w:asciiTheme="majorHAnsi" w:hAnsiTheme="majorHAnsi" w:cs="Arial"/>
        </w:rPr>
      </w:pPr>
      <w:r>
        <w:rPr>
          <w:rFonts w:ascii="Verdana" w:hAnsi="Verdana" w:cs="Arial"/>
          <w:lang w:val="fr-BE"/>
        </w:rPr>
        <w:t>Reste qu’il y aura des coûts.</w:t>
      </w:r>
      <w:r>
        <w:rPr>
          <w:rFonts w:ascii="Verdana" w:hAnsi="Verdana" w:cs="Arial"/>
          <w:lang w:val="fr-BE"/>
        </w:rPr>
        <w:t xml:space="preserve">  La réalisation d’une capsule vidéo de qualité professionnelle sur un des thèmes prioritaires coûte env. 10.000 € ; nous estimons le budget total pour la phase 1 (jusque mai 18) à environ </w:t>
      </w:r>
      <w:r>
        <w:rPr>
          <w:rFonts w:ascii="Verdana" w:hAnsi="Verdana" w:cs="Arial"/>
          <w:b/>
          <w:lang w:val="fr-BE"/>
        </w:rPr>
        <w:t>100.000 €.</w:t>
      </w:r>
      <w:r>
        <w:rPr>
          <w:rFonts w:ascii="Verdana" w:hAnsi="Verdana" w:cs="Arial"/>
          <w:lang w:val="fr-BE"/>
        </w:rPr>
        <w:t xml:space="preserve">  Un des points à vérifier en mai 17 est donc la possibil</w:t>
      </w:r>
      <w:r>
        <w:rPr>
          <w:rFonts w:ascii="Verdana" w:hAnsi="Verdana" w:cs="Arial"/>
          <w:lang w:val="fr-BE"/>
        </w:rPr>
        <w:t xml:space="preserve">ité de récolter cette somme en engagements, avec </w:t>
      </w:r>
      <w:r>
        <w:rPr>
          <w:rFonts w:ascii="Verdana" w:hAnsi="Verdana" w:cs="Arial"/>
        </w:rPr>
        <w:t>des participations différenciées  "grandes organisations" - associations - initiatives citoyennes (collecte de fonds, ...)</w:t>
      </w:r>
    </w:p>
    <w:p w:rsidR="00BA33A0" w:rsidRDefault="00BA33A0">
      <w:pPr>
        <w:rPr>
          <w:rFonts w:ascii="Verdana" w:hAnsi="Verdana" w:cs="Arial" w:hint="eastAsia"/>
        </w:rPr>
      </w:pPr>
    </w:p>
    <w:p w:rsidR="00BA33A0" w:rsidRDefault="00BA33A0">
      <w:pPr>
        <w:rPr>
          <w:rFonts w:ascii="Verdana" w:hAnsi="Verdana" w:cs="Arial" w:hint="eastAsia"/>
        </w:rPr>
      </w:pPr>
    </w:p>
    <w:p w:rsidR="00BA33A0" w:rsidRDefault="00DA4EAE">
      <w:pPr>
        <w:pStyle w:val="Paragraphedeliste"/>
        <w:numPr>
          <w:ilvl w:val="0"/>
          <w:numId w:val="3"/>
        </w:numPr>
        <w:pBdr>
          <w:bottom w:val="single" w:sz="8" w:space="1" w:color="FF0000"/>
        </w:pBdr>
        <w:tabs>
          <w:tab w:val="center" w:pos="4712"/>
        </w:tabs>
        <w:rPr>
          <w:rFonts w:asciiTheme="majorHAnsi" w:hAnsiTheme="majorHAnsi" w:cs="Arial"/>
          <w:b/>
          <w:color w:val="FF0000"/>
          <w:sz w:val="32"/>
        </w:rPr>
      </w:pPr>
      <w:r>
        <w:rPr>
          <w:rFonts w:ascii="Verdana" w:hAnsi="Verdana" w:cs="Arial"/>
          <w:b/>
          <w:color w:val="FF0000"/>
          <w:sz w:val="32"/>
        </w:rPr>
        <w:t>un nom, une image, un travail de communication</w:t>
      </w:r>
    </w:p>
    <w:p w:rsidR="00BA33A0" w:rsidRDefault="00DA4EAE">
      <w:pPr>
        <w:rPr>
          <w:rFonts w:ascii="Verdana" w:hAnsi="Verdana" w:hint="eastAsia"/>
        </w:rPr>
      </w:pPr>
      <w:r>
        <w:rPr>
          <w:rFonts w:ascii="Verdana" w:hAnsi="Verdana" w:cs="Arial"/>
          <w:lang w:val="fr-BE"/>
        </w:rPr>
        <w:t>Le nom de code « interne » (entre n</w:t>
      </w:r>
      <w:r>
        <w:rPr>
          <w:rFonts w:ascii="Verdana" w:hAnsi="Verdana" w:cs="Arial"/>
          <w:lang w:val="fr-BE"/>
        </w:rPr>
        <w:t xml:space="preserve">ous) est actuellement TAM TAM, ou plus explicitement : </w:t>
      </w:r>
      <w:r>
        <w:rPr>
          <w:rFonts w:ascii="Verdana" w:hAnsi="Verdana" w:cs="Arial"/>
          <w:b/>
          <w:lang w:val="fr-BE"/>
        </w:rPr>
        <w:t>TAM TAM</w:t>
      </w:r>
      <w:r>
        <w:rPr>
          <w:rFonts w:ascii="Verdana" w:hAnsi="Verdana" w:cs="Arial"/>
          <w:b/>
          <w:vertAlign w:val="superscript"/>
          <w:lang w:val="fr-BE"/>
        </w:rPr>
        <w:t xml:space="preserve"> : </w:t>
      </w:r>
      <w:r>
        <w:rPr>
          <w:rFonts w:ascii="Verdana" w:hAnsi="Verdana" w:cs="Arial"/>
          <w:b/>
          <w:lang w:val="fr-BE"/>
        </w:rPr>
        <w:t>un tout autre modèle pour un tout autre monde. Nous entrons en résistance.</w:t>
      </w:r>
    </w:p>
    <w:p w:rsidR="00BA33A0" w:rsidRDefault="00BA33A0">
      <w:pPr>
        <w:rPr>
          <w:rFonts w:cs="Arial" w:hint="eastAsia"/>
          <w:b/>
          <w:lang w:val="fr-BE"/>
        </w:rPr>
      </w:pPr>
    </w:p>
    <w:p w:rsidR="00BA33A0" w:rsidRDefault="00DA4EAE">
      <w:pPr>
        <w:rPr>
          <w:rFonts w:ascii="Verdana" w:hAnsi="Verdana" w:hint="eastAsia"/>
        </w:rPr>
      </w:pPr>
      <w:r>
        <w:rPr>
          <w:rFonts w:ascii="Verdana" w:hAnsi="Verdana" w:cs="Arial"/>
          <w:lang w:val="fr-BE"/>
        </w:rPr>
        <w:t xml:space="preserve">Nous laissons au groupe communication (à mettre en place) et aux professionnels le soin de trouver les images, les </w:t>
      </w:r>
      <w:r>
        <w:rPr>
          <w:rFonts w:ascii="Verdana" w:hAnsi="Verdana" w:cs="Arial"/>
          <w:lang w:val="fr-BE"/>
        </w:rPr>
        <w:t>mots, les références imaginaires etc à mettre au service du texte d’intention (point 1).</w:t>
      </w:r>
    </w:p>
    <w:p w:rsidR="00BA33A0" w:rsidRDefault="00BA33A0">
      <w:pPr>
        <w:rPr>
          <w:rFonts w:asciiTheme="majorHAnsi" w:hAnsiTheme="majorHAnsi" w:cs="Arial"/>
          <w:lang w:val="fr-BE"/>
        </w:rPr>
      </w:pPr>
    </w:p>
    <w:p w:rsidR="00BA33A0" w:rsidRDefault="00DA4EAE">
      <w:pPr>
        <w:rPr>
          <w:rFonts w:asciiTheme="majorHAnsi" w:hAnsiTheme="majorHAnsi" w:cs="Arial"/>
          <w:lang w:val="fr-BE"/>
        </w:rPr>
      </w:pPr>
      <w:r>
        <w:rPr>
          <w:rFonts w:ascii="Verdana" w:hAnsi="Verdana" w:cs="Arial"/>
          <w:lang w:val="fr-BE"/>
        </w:rPr>
        <w:t>L’important est aussi de développer un langage commun, qui fasse écho d’une lutte à l’autre, et pour cela nous identifions une série d’éléments :</w:t>
      </w:r>
    </w:p>
    <w:p w:rsidR="00BA33A0" w:rsidRDefault="00DA4EAE">
      <w:pPr>
        <w:numPr>
          <w:ilvl w:val="0"/>
          <w:numId w:val="14"/>
        </w:numPr>
        <w:rPr>
          <w:rFonts w:asciiTheme="majorHAnsi" w:hAnsiTheme="majorHAnsi" w:cs="Arial"/>
          <w:sz w:val="22"/>
          <w:lang w:val="fr-BE"/>
        </w:rPr>
      </w:pPr>
      <w:r>
        <w:rPr>
          <w:rFonts w:ascii="Verdana" w:hAnsi="Verdana" w:cs="Arial"/>
          <w:sz w:val="22"/>
          <w:lang w:val="fr-BE"/>
        </w:rPr>
        <w:t>Rupture, basculement</w:t>
      </w:r>
      <w:r>
        <w:rPr>
          <w:rFonts w:ascii="Verdana" w:hAnsi="Verdana" w:cs="Arial"/>
          <w:sz w:val="22"/>
          <w:lang w:val="fr-BE"/>
        </w:rPr>
        <w:t xml:space="preserve"> de civilisation, passage de la sécurité-solidarité à la barbarie-précarité</w:t>
      </w:r>
    </w:p>
    <w:p w:rsidR="00BA33A0" w:rsidRDefault="00DA4EAE">
      <w:pPr>
        <w:numPr>
          <w:ilvl w:val="0"/>
          <w:numId w:val="14"/>
        </w:numPr>
        <w:rPr>
          <w:rFonts w:asciiTheme="majorHAnsi" w:hAnsiTheme="majorHAnsi" w:cs="Arial"/>
          <w:sz w:val="22"/>
          <w:lang w:val="fr-BE"/>
        </w:rPr>
      </w:pPr>
      <w:r>
        <w:rPr>
          <w:rFonts w:ascii="Verdana" w:hAnsi="Verdana" w:cs="Arial"/>
          <w:sz w:val="22"/>
          <w:lang w:val="fr-BE"/>
        </w:rPr>
        <w:t xml:space="preserve">Le néolibéralisme est un fascisme </w:t>
      </w:r>
    </w:p>
    <w:p w:rsidR="00BA33A0" w:rsidRDefault="00DA4EAE">
      <w:pPr>
        <w:numPr>
          <w:ilvl w:val="0"/>
          <w:numId w:val="14"/>
        </w:numPr>
        <w:rPr>
          <w:rFonts w:asciiTheme="majorHAnsi" w:hAnsiTheme="majorHAnsi" w:cs="Arial"/>
          <w:sz w:val="22"/>
          <w:lang w:val="fr-BE"/>
        </w:rPr>
      </w:pPr>
      <w:r>
        <w:rPr>
          <w:rFonts w:ascii="Verdana" w:hAnsi="Verdana" w:cs="Arial"/>
          <w:sz w:val="22"/>
          <w:lang w:val="fr-BE"/>
        </w:rPr>
        <w:t>Possibilités, il y en a pour tout le monde, le problème est fiscal, pas budgétaire…</w:t>
      </w:r>
    </w:p>
    <w:p w:rsidR="00BA33A0" w:rsidRDefault="00DA4EAE">
      <w:pPr>
        <w:numPr>
          <w:ilvl w:val="0"/>
          <w:numId w:val="14"/>
        </w:numPr>
        <w:rPr>
          <w:rFonts w:asciiTheme="majorHAnsi" w:hAnsiTheme="majorHAnsi" w:cs="Arial"/>
          <w:sz w:val="22"/>
          <w:lang w:val="fr-BE"/>
        </w:rPr>
      </w:pPr>
      <w:r>
        <w:rPr>
          <w:rFonts w:ascii="Verdana" w:hAnsi="Verdana" w:cs="Arial"/>
          <w:sz w:val="22"/>
          <w:lang w:val="fr-BE"/>
        </w:rPr>
        <w:t>Résistance : pas seulement « rêver demain » : dire que ce gou</w:t>
      </w:r>
      <w:r>
        <w:rPr>
          <w:rFonts w:ascii="Verdana" w:hAnsi="Verdana" w:cs="Arial"/>
          <w:sz w:val="22"/>
          <w:lang w:val="fr-BE"/>
        </w:rPr>
        <w:t>vernement est un danger social</w:t>
      </w:r>
    </w:p>
    <w:p w:rsidR="00BA33A0" w:rsidRDefault="00DA4EAE">
      <w:pPr>
        <w:numPr>
          <w:ilvl w:val="0"/>
          <w:numId w:val="14"/>
        </w:numPr>
        <w:rPr>
          <w:rFonts w:ascii="Verdana" w:hAnsi="Verdana" w:hint="eastAsia"/>
          <w:i/>
          <w:iCs/>
        </w:rPr>
      </w:pPr>
      <w:r>
        <w:rPr>
          <w:rFonts w:ascii="Verdana" w:hAnsi="Verdana" w:cs="Arial"/>
          <w:i/>
          <w:iCs/>
          <w:sz w:val="22"/>
          <w:lang w:val="fr-BE"/>
        </w:rPr>
        <w:t>Démocratie confisquée …</w:t>
      </w:r>
    </w:p>
    <w:sectPr w:rsidR="00BA33A0">
      <w:headerReference w:type="default" r:id="rId9"/>
      <w:footerReference w:type="default" r:id="rId10"/>
      <w:pgSz w:w="12240" w:h="15840"/>
      <w:pgMar w:top="1560" w:right="1440" w:bottom="1440" w:left="1440" w:header="708"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AE" w:rsidRDefault="00DA4EAE">
      <w:pPr>
        <w:rPr>
          <w:rFonts w:hint="eastAsia"/>
        </w:rPr>
      </w:pPr>
      <w:r>
        <w:separator/>
      </w:r>
    </w:p>
  </w:endnote>
  <w:endnote w:type="continuationSeparator" w:id="0">
    <w:p w:rsidR="00DA4EAE" w:rsidRDefault="00DA4E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919907"/>
      <w:docPartObj>
        <w:docPartGallery w:val="Page Numbers (Bottom of Page)"/>
        <w:docPartUnique/>
      </w:docPartObj>
    </w:sdtPr>
    <w:sdtEndPr/>
    <w:sdtContent>
      <w:p w:rsidR="00BA33A0" w:rsidRDefault="00DA4EAE">
        <w:pPr>
          <w:pStyle w:val="Pieddepage"/>
          <w:jc w:val="right"/>
          <w:rPr>
            <w:rFonts w:hint="eastAsia"/>
          </w:rPr>
        </w:pPr>
        <w:r>
          <w:t xml:space="preserve">  </w:t>
        </w:r>
        <w:r>
          <w:fldChar w:fldCharType="begin"/>
        </w:r>
        <w:r>
          <w:instrText>PAGE</w:instrText>
        </w:r>
        <w:r>
          <w:fldChar w:fldCharType="separate"/>
        </w:r>
        <w:r w:rsidR="00C53A47">
          <w:rPr>
            <w:rFonts w:hint="eastAsia"/>
            <w:noProof/>
          </w:rPr>
          <w:t>1</w:t>
        </w:r>
        <w:r>
          <w:fldChar w:fldCharType="end"/>
        </w:r>
      </w:p>
    </w:sdtContent>
  </w:sdt>
  <w:p w:rsidR="00BA33A0" w:rsidRDefault="00BA33A0">
    <w:pPr>
      <w:pStyle w:val="Pieddepag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AE" w:rsidRDefault="00DA4EAE">
      <w:pPr>
        <w:rPr>
          <w:rFonts w:hint="eastAsia"/>
        </w:rPr>
      </w:pPr>
      <w:r>
        <w:separator/>
      </w:r>
    </w:p>
  </w:footnote>
  <w:footnote w:type="continuationSeparator" w:id="0">
    <w:p w:rsidR="00DA4EAE" w:rsidRDefault="00DA4EAE">
      <w:pPr>
        <w:rPr>
          <w:rFonts w:hint="eastAsia"/>
        </w:rPr>
      </w:pPr>
      <w:r>
        <w:continuationSeparator/>
      </w:r>
    </w:p>
  </w:footnote>
  <w:footnote w:id="1">
    <w:p w:rsidR="00BA33A0" w:rsidRDefault="00DA4EAE">
      <w:pPr>
        <w:pStyle w:val="Notedebasdepage"/>
        <w:rPr>
          <w:rFonts w:hint="eastAsia"/>
        </w:rPr>
      </w:pPr>
      <w:r>
        <w:rPr>
          <w:rStyle w:val="Appelnotedebasdep"/>
          <w:rFonts w:asciiTheme="majorHAnsi" w:hAnsiTheme="majorHAnsi"/>
        </w:rPr>
        <w:footnoteRef/>
      </w:r>
      <w:r>
        <w:rPr>
          <w:rStyle w:val="Appelnotedebasdep"/>
          <w:rFonts w:asciiTheme="majorHAnsi" w:hAnsiTheme="majorHAnsi"/>
        </w:rPr>
        <w:tab/>
      </w:r>
      <w:r>
        <w:rPr>
          <w:rFonts w:asciiTheme="majorHAnsi" w:hAnsiTheme="majorHAnsi"/>
        </w:rPr>
        <w:t xml:space="preserve"> </w:t>
      </w:r>
      <w:r>
        <w:rPr>
          <w:rFonts w:asciiTheme="majorHAnsi" w:hAnsiTheme="majorHAnsi"/>
          <w:lang w:val="fr-BE"/>
        </w:rPr>
        <w:t>Le lien avec nos amis en Flandre est examiné au point « périmètre »</w:t>
      </w:r>
    </w:p>
  </w:footnote>
  <w:footnote w:id="2">
    <w:p w:rsidR="00BA33A0" w:rsidRDefault="00DA4EAE">
      <w:pPr>
        <w:pStyle w:val="Notedebasdepage"/>
        <w:rPr>
          <w:rFonts w:hint="eastAsia"/>
        </w:rPr>
      </w:pPr>
      <w:r>
        <w:rPr>
          <w:rStyle w:val="Appelnotedebasdep"/>
          <w:rFonts w:asciiTheme="majorHAnsi" w:hAnsiTheme="majorHAnsi"/>
        </w:rPr>
        <w:footnoteRef/>
      </w:r>
      <w:r>
        <w:rPr>
          <w:rStyle w:val="Appelnotedebasdep"/>
          <w:rFonts w:asciiTheme="majorHAnsi" w:hAnsiTheme="majorHAnsi"/>
        </w:rPr>
        <w:tab/>
      </w:r>
      <w:r>
        <w:rPr>
          <w:rFonts w:asciiTheme="majorHAnsi" w:hAnsiTheme="majorHAnsi"/>
        </w:rPr>
        <w:t xml:space="preserve"> </w:t>
      </w:r>
      <w:r>
        <w:rPr>
          <w:rFonts w:asciiTheme="majorHAnsi" w:hAnsiTheme="majorHAnsi"/>
          <w:lang w:val="fr-BE"/>
        </w:rPr>
        <w:t xml:space="preserve">Le </w:t>
      </w:r>
      <w:r>
        <w:rPr>
          <w:rFonts w:asciiTheme="majorHAnsi" w:hAnsiTheme="majorHAnsi"/>
          <w:lang w:val="fr-BE"/>
        </w:rPr>
        <w:t>logo « </w:t>
      </w:r>
      <w:r>
        <w:rPr>
          <w:rFonts w:asciiTheme="majorHAnsi" w:hAnsiTheme="majorHAnsi"/>
          <w:b/>
          <w:lang w:val="fr-BE"/>
        </w:rPr>
        <w:t>tam tam</w:t>
      </w:r>
      <w:r>
        <w:rPr>
          <w:rFonts w:asciiTheme="majorHAnsi" w:hAnsiTheme="majorHAnsi"/>
          <w:lang w:val="fr-BE"/>
        </w:rPr>
        <w:t> » (</w:t>
      </w:r>
      <w:r>
        <w:rPr>
          <w:rFonts w:asciiTheme="majorHAnsi" w:hAnsiTheme="majorHAnsi"/>
          <w:i/>
          <w:lang w:val="fr-BE"/>
        </w:rPr>
        <w:t>un tout autre modèle pour un tout autre monde</w:t>
      </w:r>
      <w:r>
        <w:rPr>
          <w:rFonts w:asciiTheme="majorHAnsi" w:hAnsiTheme="majorHAnsi"/>
          <w:lang w:val="fr-BE"/>
        </w:rPr>
        <w:t xml:space="preserve">) nous semble receler des possibilités et des évocations, mais nous avons centré nos efforts sur les </w:t>
      </w:r>
      <w:r>
        <w:rPr>
          <w:rFonts w:asciiTheme="majorHAnsi" w:hAnsiTheme="majorHAnsi"/>
          <w:u w:val="single"/>
          <w:lang w:val="fr-BE"/>
        </w:rPr>
        <w:t>objectifs</w:t>
      </w:r>
      <w:r>
        <w:rPr>
          <w:rFonts w:asciiTheme="majorHAnsi" w:hAnsiTheme="majorHAnsi"/>
          <w:lang w:val="fr-BE"/>
        </w:rPr>
        <w:t xml:space="preserve"> et sur les </w:t>
      </w:r>
      <w:r>
        <w:rPr>
          <w:rFonts w:asciiTheme="majorHAnsi" w:hAnsiTheme="majorHAnsi"/>
          <w:u w:val="single"/>
          <w:lang w:val="fr-BE"/>
        </w:rPr>
        <w:t>contenus</w:t>
      </w:r>
      <w:r>
        <w:rPr>
          <w:rFonts w:asciiTheme="majorHAnsi" w:hAnsiTheme="majorHAnsi"/>
          <w:lang w:val="fr-BE"/>
        </w:rPr>
        <w:t xml:space="preserve">, pas encore sur la mise en forme, en image et en logos : voir </w:t>
      </w:r>
      <w:r>
        <w:rPr>
          <w:rFonts w:asciiTheme="majorHAnsi" w:hAnsiTheme="majorHAnsi"/>
          <w:lang w:val="fr-BE"/>
        </w:rPr>
        <w:t>point 6 – donc on ne s’attache pas à débattre du nom à ce stade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A0" w:rsidRDefault="00DA4EAE">
    <w:pPr>
      <w:pStyle w:val="En-tte"/>
      <w:jc w:val="center"/>
      <w:rPr>
        <w:rFonts w:hint="eastAsia"/>
        <w:color w:val="AEAAAA" w:themeColor="background2" w:themeShade="BF"/>
        <w:sz w:val="20"/>
        <w:lang w:val="fr-BE"/>
      </w:rPr>
    </w:pPr>
    <w:r>
      <w:rPr>
        <w:color w:val="AEAAAA" w:themeColor="background2" w:themeShade="BF"/>
        <w:sz w:val="20"/>
        <w:lang w:val="fr-BE"/>
      </w:rPr>
      <w:t>TAM TAM PROPOSITION 20 AVRIL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6759"/>
    <w:multiLevelType w:val="multilevel"/>
    <w:tmpl w:val="0262AE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1">
    <w:nsid w:val="15A62D6A"/>
    <w:multiLevelType w:val="multilevel"/>
    <w:tmpl w:val="F69667D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nsid w:val="212B3953"/>
    <w:multiLevelType w:val="multilevel"/>
    <w:tmpl w:val="C4BCEF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4DF4934"/>
    <w:multiLevelType w:val="multilevel"/>
    <w:tmpl w:val="02F240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54E47AB"/>
    <w:multiLevelType w:val="multilevel"/>
    <w:tmpl w:val="467A1C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5">
    <w:nsid w:val="387408A6"/>
    <w:multiLevelType w:val="multilevel"/>
    <w:tmpl w:val="CC08D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6">
    <w:nsid w:val="43B421D6"/>
    <w:multiLevelType w:val="multilevel"/>
    <w:tmpl w:val="A3A206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7">
    <w:nsid w:val="4A487F22"/>
    <w:multiLevelType w:val="multilevel"/>
    <w:tmpl w:val="152232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02573EF"/>
    <w:multiLevelType w:val="multilevel"/>
    <w:tmpl w:val="BFB8A19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nsid w:val="524B413A"/>
    <w:multiLevelType w:val="multilevel"/>
    <w:tmpl w:val="413E6C3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56431BC6"/>
    <w:multiLevelType w:val="multilevel"/>
    <w:tmpl w:val="886AC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87550C"/>
    <w:multiLevelType w:val="multilevel"/>
    <w:tmpl w:val="06AA0D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12">
    <w:nsid w:val="6DC320BE"/>
    <w:multiLevelType w:val="multilevel"/>
    <w:tmpl w:val="C59EE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DCC74CF"/>
    <w:multiLevelType w:val="multilevel"/>
    <w:tmpl w:val="D88E6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F5E181D"/>
    <w:multiLevelType w:val="multilevel"/>
    <w:tmpl w:val="698E06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7"/>
  </w:num>
  <w:num w:numId="4">
    <w:abstractNumId w:val="6"/>
  </w:num>
  <w:num w:numId="5">
    <w:abstractNumId w:val="9"/>
  </w:num>
  <w:num w:numId="6">
    <w:abstractNumId w:val="12"/>
  </w:num>
  <w:num w:numId="7">
    <w:abstractNumId w:val="14"/>
  </w:num>
  <w:num w:numId="8">
    <w:abstractNumId w:val="11"/>
  </w:num>
  <w:num w:numId="9">
    <w:abstractNumId w:val="5"/>
  </w:num>
  <w:num w:numId="10">
    <w:abstractNumId w:val="13"/>
  </w:num>
  <w:num w:numId="11">
    <w:abstractNumId w:val="1"/>
  </w:num>
  <w:num w:numId="12">
    <w:abstractNumId w:val="8"/>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A0"/>
    <w:rsid w:val="00BA33A0"/>
    <w:rsid w:val="00C53A47"/>
    <w:rsid w:val="00DA4EA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8F7"/>
    <w:pPr>
      <w:spacing w:line="240" w:lineRule="auto"/>
      <w:jc w:val="both"/>
    </w:pPr>
    <w:rPr>
      <w:rFonts w:ascii="Palatino" w:eastAsiaTheme="minorEastAsia" w:hAnsi="Palatino"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C94BA7"/>
    <w:rPr>
      <w:rFonts w:ascii="Palatino" w:eastAsiaTheme="minorEastAsia" w:hAnsi="Palatino" w:cs="Times New Roman"/>
      <w:sz w:val="20"/>
      <w:szCs w:val="20"/>
      <w:lang w:val="fr-FR" w:eastAsia="fr-FR"/>
    </w:rPr>
  </w:style>
  <w:style w:type="character" w:styleId="Appelnotedebasdep">
    <w:name w:val="footnote reference"/>
    <w:basedOn w:val="Policepardfaut"/>
    <w:uiPriority w:val="99"/>
    <w:semiHidden/>
    <w:unhideWhenUsed/>
    <w:qFormat/>
    <w:rsid w:val="00C94BA7"/>
    <w:rPr>
      <w:vertAlign w:val="superscript"/>
    </w:rPr>
  </w:style>
  <w:style w:type="character" w:customStyle="1" w:styleId="TextedebullesCar">
    <w:name w:val="Texte de bulles Car"/>
    <w:basedOn w:val="Policepardfaut"/>
    <w:link w:val="Textedebulles"/>
    <w:uiPriority w:val="99"/>
    <w:semiHidden/>
    <w:qFormat/>
    <w:rsid w:val="004F57D6"/>
    <w:rPr>
      <w:rFonts w:ascii="Segoe UI" w:eastAsiaTheme="minorEastAsia" w:hAnsi="Segoe UI" w:cs="Segoe UI"/>
      <w:sz w:val="18"/>
      <w:szCs w:val="18"/>
      <w:lang w:val="fr-FR" w:eastAsia="fr-FR"/>
    </w:rPr>
  </w:style>
  <w:style w:type="character" w:customStyle="1" w:styleId="En-tteCar">
    <w:name w:val="En-tête Car"/>
    <w:basedOn w:val="Policepardfaut"/>
    <w:uiPriority w:val="99"/>
    <w:qFormat/>
    <w:rsid w:val="004F57D6"/>
    <w:rPr>
      <w:rFonts w:ascii="Palatino" w:eastAsiaTheme="minorEastAsia" w:hAnsi="Palatino" w:cs="Times New Roman"/>
      <w:sz w:val="24"/>
      <w:szCs w:val="24"/>
      <w:lang w:val="fr-FR" w:eastAsia="fr-FR"/>
    </w:rPr>
  </w:style>
  <w:style w:type="character" w:customStyle="1" w:styleId="PieddepageCar">
    <w:name w:val="Pied de page Car"/>
    <w:basedOn w:val="Policepardfaut"/>
    <w:link w:val="Pieddepage"/>
    <w:uiPriority w:val="99"/>
    <w:qFormat/>
    <w:rsid w:val="004F57D6"/>
    <w:rPr>
      <w:rFonts w:ascii="Palatino" w:eastAsiaTheme="minorEastAsia" w:hAnsi="Palatino" w:cs="Times New Roman"/>
      <w:sz w:val="24"/>
      <w:szCs w:val="24"/>
      <w:lang w:val="fr-FR" w:eastAsia="fr-FR"/>
    </w:rPr>
  </w:style>
  <w:style w:type="character" w:customStyle="1" w:styleId="ListLabel1">
    <w:name w:val="ListLabel 1"/>
    <w:qFormat/>
    <w:rPr>
      <w:rFonts w:cs="Courier New"/>
      <w:sz w:val="20"/>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C94BA7"/>
    <w:pPr>
      <w:spacing w:after="160" w:line="259" w:lineRule="auto"/>
      <w:ind w:left="720"/>
      <w:contextualSpacing/>
      <w:jc w:val="left"/>
    </w:pPr>
    <w:rPr>
      <w:rFonts w:asciiTheme="minorHAnsi" w:eastAsiaTheme="minorHAnsi" w:hAnsiTheme="minorHAnsi" w:cstheme="minorBidi"/>
      <w:sz w:val="22"/>
      <w:szCs w:val="22"/>
      <w:lang w:val="en-US" w:eastAsia="en-US"/>
    </w:rPr>
  </w:style>
  <w:style w:type="paragraph" w:styleId="Notedebasdepage">
    <w:name w:val="footnote text"/>
    <w:basedOn w:val="Normal"/>
    <w:link w:val="NotedebasdepageCar"/>
  </w:style>
  <w:style w:type="paragraph" w:styleId="Textedebulles">
    <w:name w:val="Balloon Text"/>
    <w:basedOn w:val="Normal"/>
    <w:link w:val="TextedebullesCar"/>
    <w:uiPriority w:val="99"/>
    <w:semiHidden/>
    <w:unhideWhenUsed/>
    <w:qFormat/>
    <w:rsid w:val="004F57D6"/>
    <w:rPr>
      <w:rFonts w:ascii="Segoe UI" w:hAnsi="Segoe UI" w:cs="Segoe UI"/>
      <w:sz w:val="18"/>
      <w:szCs w:val="18"/>
    </w:rPr>
  </w:style>
  <w:style w:type="paragraph" w:styleId="En-tte">
    <w:name w:val="header"/>
    <w:basedOn w:val="Normal"/>
    <w:uiPriority w:val="99"/>
    <w:unhideWhenUsed/>
    <w:rsid w:val="004F57D6"/>
    <w:pPr>
      <w:tabs>
        <w:tab w:val="center" w:pos="4680"/>
        <w:tab w:val="right" w:pos="9360"/>
      </w:tabs>
    </w:pPr>
  </w:style>
  <w:style w:type="paragraph" w:styleId="Pieddepage">
    <w:name w:val="footer"/>
    <w:basedOn w:val="Normal"/>
    <w:link w:val="PieddepageCar"/>
    <w:uiPriority w:val="99"/>
    <w:unhideWhenUsed/>
    <w:rsid w:val="004F57D6"/>
    <w:pPr>
      <w:tabs>
        <w:tab w:val="center" w:pos="4680"/>
        <w:tab w:val="right" w:pos="9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8F7"/>
    <w:pPr>
      <w:spacing w:line="240" w:lineRule="auto"/>
      <w:jc w:val="both"/>
    </w:pPr>
    <w:rPr>
      <w:rFonts w:ascii="Palatino" w:eastAsiaTheme="minorEastAsia" w:hAnsi="Palatino"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C94BA7"/>
    <w:rPr>
      <w:rFonts w:ascii="Palatino" w:eastAsiaTheme="minorEastAsia" w:hAnsi="Palatino" w:cs="Times New Roman"/>
      <w:sz w:val="20"/>
      <w:szCs w:val="20"/>
      <w:lang w:val="fr-FR" w:eastAsia="fr-FR"/>
    </w:rPr>
  </w:style>
  <w:style w:type="character" w:styleId="Appelnotedebasdep">
    <w:name w:val="footnote reference"/>
    <w:basedOn w:val="Policepardfaut"/>
    <w:uiPriority w:val="99"/>
    <w:semiHidden/>
    <w:unhideWhenUsed/>
    <w:qFormat/>
    <w:rsid w:val="00C94BA7"/>
    <w:rPr>
      <w:vertAlign w:val="superscript"/>
    </w:rPr>
  </w:style>
  <w:style w:type="character" w:customStyle="1" w:styleId="TextedebullesCar">
    <w:name w:val="Texte de bulles Car"/>
    <w:basedOn w:val="Policepardfaut"/>
    <w:link w:val="Textedebulles"/>
    <w:uiPriority w:val="99"/>
    <w:semiHidden/>
    <w:qFormat/>
    <w:rsid w:val="004F57D6"/>
    <w:rPr>
      <w:rFonts w:ascii="Segoe UI" w:eastAsiaTheme="minorEastAsia" w:hAnsi="Segoe UI" w:cs="Segoe UI"/>
      <w:sz w:val="18"/>
      <w:szCs w:val="18"/>
      <w:lang w:val="fr-FR" w:eastAsia="fr-FR"/>
    </w:rPr>
  </w:style>
  <w:style w:type="character" w:customStyle="1" w:styleId="En-tteCar">
    <w:name w:val="En-tête Car"/>
    <w:basedOn w:val="Policepardfaut"/>
    <w:uiPriority w:val="99"/>
    <w:qFormat/>
    <w:rsid w:val="004F57D6"/>
    <w:rPr>
      <w:rFonts w:ascii="Palatino" w:eastAsiaTheme="minorEastAsia" w:hAnsi="Palatino" w:cs="Times New Roman"/>
      <w:sz w:val="24"/>
      <w:szCs w:val="24"/>
      <w:lang w:val="fr-FR" w:eastAsia="fr-FR"/>
    </w:rPr>
  </w:style>
  <w:style w:type="character" w:customStyle="1" w:styleId="PieddepageCar">
    <w:name w:val="Pied de page Car"/>
    <w:basedOn w:val="Policepardfaut"/>
    <w:link w:val="Pieddepage"/>
    <w:uiPriority w:val="99"/>
    <w:qFormat/>
    <w:rsid w:val="004F57D6"/>
    <w:rPr>
      <w:rFonts w:ascii="Palatino" w:eastAsiaTheme="minorEastAsia" w:hAnsi="Palatino" w:cs="Times New Roman"/>
      <w:sz w:val="24"/>
      <w:szCs w:val="24"/>
      <w:lang w:val="fr-FR" w:eastAsia="fr-FR"/>
    </w:rPr>
  </w:style>
  <w:style w:type="character" w:customStyle="1" w:styleId="ListLabel1">
    <w:name w:val="ListLabel 1"/>
    <w:qFormat/>
    <w:rPr>
      <w:rFonts w:cs="Courier New"/>
      <w:sz w:val="20"/>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C94BA7"/>
    <w:pPr>
      <w:spacing w:after="160" w:line="259" w:lineRule="auto"/>
      <w:ind w:left="720"/>
      <w:contextualSpacing/>
      <w:jc w:val="left"/>
    </w:pPr>
    <w:rPr>
      <w:rFonts w:asciiTheme="minorHAnsi" w:eastAsiaTheme="minorHAnsi" w:hAnsiTheme="minorHAnsi" w:cstheme="minorBidi"/>
      <w:sz w:val="22"/>
      <w:szCs w:val="22"/>
      <w:lang w:val="en-US" w:eastAsia="en-US"/>
    </w:rPr>
  </w:style>
  <w:style w:type="paragraph" w:styleId="Notedebasdepage">
    <w:name w:val="footnote text"/>
    <w:basedOn w:val="Normal"/>
    <w:link w:val="NotedebasdepageCar"/>
  </w:style>
  <w:style w:type="paragraph" w:styleId="Textedebulles">
    <w:name w:val="Balloon Text"/>
    <w:basedOn w:val="Normal"/>
    <w:link w:val="TextedebullesCar"/>
    <w:uiPriority w:val="99"/>
    <w:semiHidden/>
    <w:unhideWhenUsed/>
    <w:qFormat/>
    <w:rsid w:val="004F57D6"/>
    <w:rPr>
      <w:rFonts w:ascii="Segoe UI" w:hAnsi="Segoe UI" w:cs="Segoe UI"/>
      <w:sz w:val="18"/>
      <w:szCs w:val="18"/>
    </w:rPr>
  </w:style>
  <w:style w:type="paragraph" w:styleId="En-tte">
    <w:name w:val="header"/>
    <w:basedOn w:val="Normal"/>
    <w:uiPriority w:val="99"/>
    <w:unhideWhenUsed/>
    <w:rsid w:val="004F57D6"/>
    <w:pPr>
      <w:tabs>
        <w:tab w:val="center" w:pos="4680"/>
        <w:tab w:val="right" w:pos="9360"/>
      </w:tabs>
    </w:pPr>
  </w:style>
  <w:style w:type="paragraph" w:styleId="Pieddepage">
    <w:name w:val="footer"/>
    <w:basedOn w:val="Normal"/>
    <w:link w:val="PieddepageCar"/>
    <w:uiPriority w:val="99"/>
    <w:unhideWhenUsed/>
    <w:rsid w:val="004F57D6"/>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FA26-06DA-45E7-ADD1-75497FCC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2088</Words>
  <Characters>11489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ACV-CSC</Company>
  <LinksUpToDate>false</LinksUpToDate>
  <CharactersWithSpaces>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Van Keirsbilck</dc:creator>
  <cp:lastModifiedBy>Windows User</cp:lastModifiedBy>
  <cp:revision>2</cp:revision>
  <cp:lastPrinted>2017-04-20T07:44:00Z</cp:lastPrinted>
  <dcterms:created xsi:type="dcterms:W3CDTF">2017-04-23T09:53:00Z</dcterms:created>
  <dcterms:modified xsi:type="dcterms:W3CDTF">2017-04-23T09:53:00Z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ACV-CSC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